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261" w14:textId="617A80A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887653" wp14:editId="41011474">
            <wp:simplePos x="0" y="0"/>
            <wp:positionH relativeFrom="column">
              <wp:posOffset>2745740</wp:posOffset>
            </wp:positionH>
            <wp:positionV relativeFrom="paragraph">
              <wp:posOffset>97790</wp:posOffset>
            </wp:positionV>
            <wp:extent cx="593090" cy="67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80DD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8D431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12DC7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5D3D4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56C501F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774A8282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Усольское районное муниципальное образование </w:t>
      </w:r>
    </w:p>
    <w:p w14:paraId="007DBFD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14:paraId="73359CC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14:paraId="6ACD74C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Тельминского муниципального образования</w:t>
      </w:r>
    </w:p>
    <w:p w14:paraId="67062240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CEC5B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70701" w:rsidRPr="00570701" w14:paraId="6DFF8829" w14:textId="77777777" w:rsidTr="00F412D9">
        <w:tc>
          <w:tcPr>
            <w:tcW w:w="3190" w:type="dxa"/>
          </w:tcPr>
          <w:p w14:paraId="14E4499C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8A48A" w14:textId="27554E32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A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14.02.2024</w:t>
            </w: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3190" w:type="dxa"/>
          </w:tcPr>
          <w:p w14:paraId="3BFD04D2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74AEB916" w14:textId="3F2D1DA0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A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70701" w:rsidRPr="00570701" w14:paraId="00DF6D9A" w14:textId="77777777" w:rsidTr="00F412D9">
        <w:tc>
          <w:tcPr>
            <w:tcW w:w="3190" w:type="dxa"/>
          </w:tcPr>
          <w:p w14:paraId="7F1780CE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43B55F0A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п. Тельма</w:t>
            </w:r>
          </w:p>
        </w:tc>
        <w:tc>
          <w:tcPr>
            <w:tcW w:w="3190" w:type="dxa"/>
          </w:tcPr>
          <w:p w14:paraId="200BD462" w14:textId="77777777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701" w:rsidRPr="00570701" w14:paraId="677D2C21" w14:textId="77777777" w:rsidTr="00F412D9">
        <w:trPr>
          <w:trHeight w:val="1275"/>
        </w:trPr>
        <w:tc>
          <w:tcPr>
            <w:tcW w:w="9570" w:type="dxa"/>
            <w:gridSpan w:val="3"/>
          </w:tcPr>
          <w:p w14:paraId="167C50B0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FFD368" w14:textId="77777777" w:rsidR="00BF299D" w:rsidRDefault="00875697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57F6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Развитие муниципального хозяйства городского поселения Тельминского муниципального образования на 2019-2025 годы</w:t>
            </w:r>
            <w:r w:rsidRPr="00057F6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3F14F4E" w14:textId="0EA59009" w:rsidR="00875697" w:rsidRPr="00875697" w:rsidRDefault="00875697" w:rsidP="008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 w:rsidR="00754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754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14:paraId="3A303C11" w14:textId="7E2E5EA1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12EF50" w14:textId="78AD5682" w:rsidR="00570701" w:rsidRPr="00570701" w:rsidRDefault="00570701" w:rsidP="00570701">
      <w:pPr>
        <w:shd w:val="clear" w:color="auto" w:fill="FFFFFF"/>
        <w:spacing w:before="2"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14:paraId="486269B3" w14:textId="77777777" w:rsidR="00DA4358" w:rsidRPr="00570701" w:rsidRDefault="00DA4358" w:rsidP="00DA4358">
      <w:pPr>
        <w:spacing w:line="228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Тельминского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утверждении Порядка разработки, утверждения и реализации муниципальных программ</w:t>
      </w:r>
      <w:r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городского поселения</w:t>
      </w:r>
      <w:r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Тельминского </w:t>
      </w:r>
      <w:r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23, 46 Устава Тельминского муниципального образования, администрация городского поселения Тельминского муниципального образования,</w:t>
      </w:r>
    </w:p>
    <w:p w14:paraId="083AF2B6" w14:textId="77777777" w:rsidR="00570701" w:rsidRPr="00570701" w:rsidRDefault="00570701" w:rsidP="005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ПОСТАНОВЛЯЕТ:</w:t>
      </w:r>
    </w:p>
    <w:p w14:paraId="587DDD99" w14:textId="009361C5" w:rsidR="00570701" w:rsidRPr="00570701" w:rsidRDefault="00570701" w:rsidP="00570701">
      <w:pPr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 реализации муниципальной программы </w:t>
      </w:r>
      <w:r w:rsidR="0015694D" w:rsidRPr="0015694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муниципального хозяйства городского поселения Тельминского муниципального образования на 2019-2025 годы</w:t>
      </w:r>
      <w:r w:rsidR="0015694D" w:rsidRPr="0015694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r w:rsidR="0015694D"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5451B" w:rsidRPr="0075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5694D"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45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94D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1569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569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AB1A3C" w14:textId="3D15AE4D" w:rsidR="00570701" w:rsidRPr="00570701" w:rsidRDefault="00570701" w:rsidP="00570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городского поселения Тельминского муниципального образования.</w:t>
      </w:r>
    </w:p>
    <w:p w14:paraId="121A5FF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05D6D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CD82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CCA19" w14:textId="179BCBBE" w:rsidR="00570701" w:rsidRPr="00570701" w:rsidRDefault="004C1568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14:paraId="03D2060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Тельминского </w:t>
      </w:r>
    </w:p>
    <w:p w14:paraId="2B3D6E45" w14:textId="01D62C89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="004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М.А.Ерофеев</w:t>
      </w:r>
      <w:proofErr w:type="spellEnd"/>
      <w:r w:rsidR="008B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BC03FC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E03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39FFC" w14:textId="1B06024E" w:rsid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3338A" w14:textId="77777777" w:rsidR="0015694D" w:rsidRPr="00570701" w:rsidRDefault="0015694D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3FA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F6028" w14:textId="5C5CE24F" w:rsid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2DD91" w14:textId="4214B86C" w:rsidR="00C53C04" w:rsidRDefault="00C53C04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8BC32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3848B3F7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Тельминского муниципального образования</w:t>
      </w:r>
    </w:p>
    <w:p w14:paraId="582CD07D" w14:textId="5F2D051A" w:rsidR="00CB6401" w:rsidRPr="00570701" w:rsidRDefault="00CB6401" w:rsidP="00CB64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4358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14.02.2024</w:t>
      </w: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A4358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FE537C" w14:textId="677418D9" w:rsidR="00CB6401" w:rsidRDefault="00CB6401" w:rsidP="00C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реализации 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57F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Развитие муниципального хозяйства городского поселения Тельминского муниципального образования на 2019-2025 годы</w:t>
      </w:r>
      <w:r w:rsidRPr="00057F62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7D59C08" w14:textId="657495FF" w:rsidR="00CB6401" w:rsidRPr="00875697" w:rsidRDefault="00CB6401" w:rsidP="00C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15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7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14:paraId="47D03101" w14:textId="48CFAC88" w:rsidR="00CB6401" w:rsidRPr="00CB6401" w:rsidRDefault="00CB6401" w:rsidP="00C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4BD3F" w14:textId="77777777" w:rsidR="00CB6401" w:rsidRPr="00CB6401" w:rsidRDefault="00CB6401" w:rsidP="00CB6401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00CD11D" w14:textId="77777777" w:rsidR="00CB6401" w:rsidRPr="00CB6401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Краткое описание выполненных в отчетном году основных мероприятий.</w:t>
      </w:r>
    </w:p>
    <w:p w14:paraId="2FF3DC5B" w14:textId="77777777" w:rsidR="00CB6401" w:rsidRPr="00570701" w:rsidRDefault="00CB64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5F413" w14:textId="51A54692" w:rsidR="00CB6401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Тельминского </w:t>
      </w: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 w:rsidRPr="00CB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хозяйства городского поселения Тельминского муниципального образования на 2019-2025 годы</w:t>
      </w:r>
      <w:r w:rsidRPr="00CB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B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городского поселения Тельминского муниципального образования № 380 от 11 ноября 2019 г. </w:t>
      </w: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B64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редакции №201 от 28.08.2020 г., № 319 от 30.12.2020 г., № 62 от 12.03.2021 г., № 139 от 02.06.2021 г. №266 от 17.11.2021 г.№ 272 от 18.11.2021, № 305 от 09.12.2021</w:t>
      </w:r>
      <w:r w:rsidRPr="00CB6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B64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г., №296 от 17.10.2022 г., №45 от 09.02.2023 г., №101 от 03.04.2023 г.</w:t>
      </w:r>
      <w:r w:rsidR="00664810" w:rsidRPr="006648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178 от 15.06.2023 г.</w:t>
      </w:r>
      <w:r w:rsidRPr="006648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14:paraId="0337AD6B" w14:textId="28C2E7C4" w:rsidR="00CB6401" w:rsidRPr="00CB6401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Комплексное решение проблем благоустройства,</w:t>
      </w:r>
      <w:r w:rsidRPr="00CB64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</w:t>
      </w: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уровня надежности, качества и эффективности работы коммунального комплекса, обеспечение безопасного транспортного сообщения по автомобильным дорогам общего пользования и улучшение внешнего вида территории поселения.</w:t>
      </w:r>
    </w:p>
    <w:p w14:paraId="0A04A3E3" w14:textId="14D59859" w:rsidR="00CB6401" w:rsidRPr="00CB6401" w:rsidRDefault="00CB6401" w:rsidP="00C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решение проблем благоустройства,</w:t>
      </w:r>
      <w:r w:rsidRPr="00CB64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</w:t>
      </w: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уровня надежности, качества и эффективности работы коммунального комплекса, обеспечение безопасного транспортного сообщения по автомобильным дорогам общего пользования и улучшение внешнего вида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401">
        <w:rPr>
          <w:rFonts w:ascii="Times New Roman" w:eastAsia="Times New Roman" w:hAnsi="Times New Roman" w:cs="Times New Roman"/>
          <w:sz w:val="28"/>
          <w:szCs w:val="28"/>
        </w:rPr>
        <w:t xml:space="preserve">выполнен следующий комплекс мероприятий: </w:t>
      </w:r>
    </w:p>
    <w:p w14:paraId="6F0FEFEA" w14:textId="0A84CBCB" w:rsidR="00CB6401" w:rsidRPr="00CB6401" w:rsidRDefault="00FC0E62" w:rsidP="00CB64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текущий ремонт ул. Крупской,</w:t>
      </w:r>
      <w:r w:rsidR="0066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светофоры Т.7, устроены ИНД на ул. Крупской, приобретен щебень,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отгрейдированы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поселка Тельма, создан тротуар на </w:t>
      </w:r>
      <w:r w:rsidR="006648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 Горького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установлены знаки, регулирующие дорожное движение, обновлена разметка пешеходных переходов</w:t>
      </w:r>
      <w:r w:rsidR="00DA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отсыпаны и </w:t>
      </w:r>
      <w:proofErr w:type="spellStart"/>
      <w:r w:rsidR="00DA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отгрейдирована</w:t>
      </w:r>
      <w:proofErr w:type="spellEnd"/>
      <w:r w:rsidR="00DA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Лесная, п. </w:t>
      </w:r>
      <w:proofErr w:type="spellStart"/>
      <w:r w:rsidR="00DA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Саннолыжный</w:t>
      </w:r>
      <w:proofErr w:type="spellEnd"/>
      <w:r w:rsidR="00DA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3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инициативные проекты Усольского муниципального района Иркутской области, разработана проектная документация на проект пешеходной дорожки по ул. Чехова, устроены тротуары</w:t>
      </w:r>
      <w:r w:rsidR="00E6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бывшего спиртзавода, на ул. Крупской, вдоль парка Победы</w:t>
      </w:r>
      <w:r w:rsidR="001E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73DA89" w14:textId="71B7D3F0" w:rsidR="00CB6401" w:rsidRDefault="00FC0E62" w:rsidP="00CB64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Оплачено освещение на улицах поселка</w:t>
      </w:r>
      <w:r w:rsidR="00297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3EEC59" w14:textId="59782CA8" w:rsidR="00F16525" w:rsidRPr="00B56630" w:rsidRDefault="00297FEF" w:rsidP="00B56630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 вывоз мусора, приобретены материалы для субботников</w:t>
      </w:r>
      <w:r w:rsidR="00F16525" w:rsidRPr="00B566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 договор на приобретение и установка арт-объекта «Тельма на фото в неповторимом, особенном, самобытном прошлом»</w:t>
      </w:r>
      <w:r w:rsidR="00B56630" w:rsidRPr="00B5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Инициативным проектам Усольского муниципального района</w:t>
      </w:r>
      <w:r w:rsidR="001E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4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проведено благоустройство прилегающей территории к новой амбулатории по ул. Крупской.</w:t>
      </w:r>
    </w:p>
    <w:p w14:paraId="0264DA7E" w14:textId="77777777" w:rsidR="00CB6401" w:rsidRPr="00CB6401" w:rsidRDefault="00CB6401" w:rsidP="00CB64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и ремонт автомобильных дорог общего пользования местного значения:  </w:t>
      </w:r>
    </w:p>
    <w:p w14:paraId="7AEBE5D6" w14:textId="77777777" w:rsidR="00CB6401" w:rsidRPr="00CB6401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left="1353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D4D5C" w14:textId="7F8324E7" w:rsidR="00CB6401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проведенных мероприятий были достигнуты цели муниципальной программы: </w:t>
      </w:r>
      <w:r w:rsidR="00297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заасфальтировано 2</w:t>
      </w:r>
      <w:r w:rsidR="00B5663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29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7FEF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297FE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асфальтового полотна (1/</w:t>
      </w:r>
      <w:r w:rsidR="00B566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от целевого показателя муниципальной программы), </w:t>
      </w:r>
      <w:proofErr w:type="spellStart"/>
      <w:r w:rsidR="00297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отгрейдированы</w:t>
      </w:r>
      <w:proofErr w:type="spellEnd"/>
      <w:r w:rsidR="0029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дороги, в том числе от снега в зимний период,</w:t>
      </w: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улучшилось качество благоустройство населенных пунктов, состояние дорожной сети.</w:t>
      </w:r>
    </w:p>
    <w:p w14:paraId="28FC4B89" w14:textId="3ED18D4D" w:rsidR="00AF5F52" w:rsidRPr="00CB6401" w:rsidRDefault="00F74064" w:rsidP="00F740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2BCA956" w14:textId="49275093" w:rsid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основных мероприятий подпрограмм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4AE854" w14:textId="77777777" w:rsidR="00F214AF" w:rsidRP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09496" w14:textId="422C1182" w:rsidR="00D86618" w:rsidRDefault="00D86618" w:rsidP="00057F62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Hlk141180628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Фактическая (достоверная) информация по реализации программы представлена в таблице №1</w:t>
      </w:r>
    </w:p>
    <w:p w14:paraId="2FA88810" w14:textId="4A592397" w:rsidR="00D86618" w:rsidRDefault="00D86618" w:rsidP="003877B9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№1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42"/>
        <w:gridCol w:w="2038"/>
        <w:gridCol w:w="1865"/>
        <w:gridCol w:w="1885"/>
      </w:tblGrid>
      <w:tr w:rsidR="00D86618" w:rsidRPr="00D86618" w14:paraId="40A46B62" w14:textId="77777777" w:rsidTr="00B65C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EDC" w14:textId="4D4389AC" w:rsidR="00D86618" w:rsidRPr="00D86618" w:rsidRDefault="00D86618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141175449"/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387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A4E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9E4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B93" w14:textId="181BE222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</w:t>
            </w:r>
            <w:r w:rsidR="0011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</w:p>
          <w:p w14:paraId="56B2E7E2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F15" w14:textId="1CF14AB2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  <w:r w:rsidR="00C93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="00114D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  <w:p w14:paraId="6C277445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D86618" w:rsidRPr="00D86618" w14:paraId="08B3E48E" w14:textId="77777777" w:rsidTr="00B65C82">
        <w:tc>
          <w:tcPr>
            <w:tcW w:w="2972" w:type="dxa"/>
            <w:vAlign w:val="center"/>
          </w:tcPr>
          <w:p w14:paraId="7EB8733A" w14:textId="3E84EAB9" w:rsidR="00D86618" w:rsidRPr="00D86618" w:rsidRDefault="00D86618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1.Муниципальная программа "</w:t>
            </w:r>
            <w:r w:rsidR="009F5C1F" w:rsidRPr="009F5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 муниципального хозяйства городского поселения Тельминского муниципального образования на 2019-2025 годы.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2" w:type="dxa"/>
            <w:vAlign w:val="center"/>
          </w:tcPr>
          <w:p w14:paraId="0529761B" w14:textId="4C691BD6" w:rsidR="00D86618" w:rsidRPr="00D86618" w:rsidRDefault="009F5C1F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22A48B01" w14:textId="432FC818" w:rsidR="00D86618" w:rsidRPr="00D86618" w:rsidRDefault="0002139D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73000 00 00 0</w:t>
            </w:r>
          </w:p>
        </w:tc>
        <w:tc>
          <w:tcPr>
            <w:tcW w:w="1865" w:type="dxa"/>
            <w:vAlign w:val="center"/>
          </w:tcPr>
          <w:p w14:paraId="1D756AC0" w14:textId="3CFF17EC" w:rsidR="00D86618" w:rsidRPr="00D86618" w:rsidRDefault="0075451B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8885,09</w:t>
            </w:r>
          </w:p>
        </w:tc>
        <w:tc>
          <w:tcPr>
            <w:tcW w:w="1885" w:type="dxa"/>
            <w:vAlign w:val="center"/>
          </w:tcPr>
          <w:p w14:paraId="3C8D02DE" w14:textId="79123CDF" w:rsidR="00D86618" w:rsidRPr="00D86618" w:rsidRDefault="0075451B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3065,71</w:t>
            </w:r>
          </w:p>
        </w:tc>
      </w:tr>
      <w:tr w:rsidR="00D86618" w:rsidRPr="00D86618" w14:paraId="28DF35BA" w14:textId="77777777" w:rsidTr="00B65C82">
        <w:tc>
          <w:tcPr>
            <w:tcW w:w="2972" w:type="dxa"/>
            <w:vAlign w:val="center"/>
          </w:tcPr>
          <w:p w14:paraId="7853D042" w14:textId="7CB4436F" w:rsidR="00D86618" w:rsidRPr="00D86618" w:rsidRDefault="009F5C1F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542" w:type="dxa"/>
            <w:vAlign w:val="center"/>
          </w:tcPr>
          <w:p w14:paraId="4269686A" w14:textId="227E05ED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Align w:val="center"/>
          </w:tcPr>
          <w:p w14:paraId="60D78ED6" w14:textId="78C46C5C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Align w:val="center"/>
          </w:tcPr>
          <w:p w14:paraId="488F89E6" w14:textId="697641BA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5AA1472" w14:textId="28EEBA85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2744" w:rsidRPr="00D86618" w14:paraId="3BFC0895" w14:textId="77777777" w:rsidTr="0079117A">
        <w:tc>
          <w:tcPr>
            <w:tcW w:w="2972" w:type="dxa"/>
            <w:vAlign w:val="center"/>
          </w:tcPr>
          <w:p w14:paraId="7277DB3E" w14:textId="77777777" w:rsidR="00F72744" w:rsidRPr="009F5C1F" w:rsidRDefault="00F72744" w:rsidP="00F7274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"Использование автомобильных дорог общего пользования и осуществление дорожной деятельности на территории городского поселения Тельминского М.О. на 2019-2025г.г.</w:t>
            </w:r>
          </w:p>
          <w:p w14:paraId="161CF205" w14:textId="5C7E405B" w:rsidR="00F72744" w:rsidRPr="00D86618" w:rsidRDefault="00F72744" w:rsidP="00F7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14:paraId="6F7D6E4C" w14:textId="1146148C" w:rsidR="00F72744" w:rsidRPr="00D86618" w:rsidRDefault="00F72744" w:rsidP="00F7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39FD5A90" w14:textId="08C964EE" w:rsidR="00F72744" w:rsidRPr="00D86618" w:rsidRDefault="00F72744" w:rsidP="00F7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7310028 888</w:t>
            </w:r>
          </w:p>
        </w:tc>
        <w:tc>
          <w:tcPr>
            <w:tcW w:w="1865" w:type="dxa"/>
            <w:shd w:val="clear" w:color="auto" w:fill="auto"/>
          </w:tcPr>
          <w:p w14:paraId="62D1856E" w14:textId="77777777" w:rsidR="00F72744" w:rsidRDefault="00F72744" w:rsidP="00F7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3D3473" w14:textId="77777777" w:rsidR="00F72744" w:rsidRDefault="00F72744" w:rsidP="00F7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961D91" w14:textId="77777777" w:rsidR="00F72744" w:rsidRDefault="00F72744" w:rsidP="00F7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AA30EF7" w14:textId="77777777" w:rsidR="00F72744" w:rsidRDefault="00F72744" w:rsidP="00F7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881104" w14:textId="05F2A156" w:rsidR="00F72744" w:rsidRPr="00D86618" w:rsidRDefault="00C934B5" w:rsidP="00F7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75</w:t>
            </w:r>
            <w:r w:rsidR="009764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88,76</w:t>
            </w:r>
          </w:p>
        </w:tc>
        <w:tc>
          <w:tcPr>
            <w:tcW w:w="1885" w:type="dxa"/>
            <w:shd w:val="clear" w:color="auto" w:fill="auto"/>
          </w:tcPr>
          <w:p w14:paraId="74358DFF" w14:textId="77777777" w:rsidR="00F72744" w:rsidRDefault="00F72744" w:rsidP="00F7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18F211" w14:textId="77777777" w:rsidR="00F72744" w:rsidRDefault="00F72744" w:rsidP="00F7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106B71" w14:textId="77777777" w:rsidR="00F72744" w:rsidRDefault="00F72744" w:rsidP="00F7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165DC3" w14:textId="77777777" w:rsidR="00F72744" w:rsidRDefault="00F72744" w:rsidP="00F7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A01A3F7" w14:textId="7EC5BC78" w:rsidR="00F72744" w:rsidRPr="00D86618" w:rsidRDefault="0097643E" w:rsidP="00F7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6868,8</w:t>
            </w:r>
          </w:p>
        </w:tc>
      </w:tr>
      <w:tr w:rsidR="00D86618" w:rsidRPr="00D86618" w14:paraId="003C0D83" w14:textId="77777777" w:rsidTr="00B65C82">
        <w:tc>
          <w:tcPr>
            <w:tcW w:w="2972" w:type="dxa"/>
            <w:vAlign w:val="center"/>
          </w:tcPr>
          <w:p w14:paraId="5130976D" w14:textId="0AD45BAB" w:rsidR="00D86618" w:rsidRPr="00D86618" w:rsidRDefault="00B65C82" w:rsidP="00B65C82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C82">
              <w:rPr>
                <w:rFonts w:ascii="Times New Roman" w:hAnsi="Times New Roman" w:cs="Times New Roman"/>
              </w:rPr>
              <w:t>"Ремонт дворовых территорий многоквартирных домов, проездов к дворовым территориям многоквартирных домов на 2019-2025г.г."</w:t>
            </w:r>
          </w:p>
        </w:tc>
        <w:tc>
          <w:tcPr>
            <w:tcW w:w="1542" w:type="dxa"/>
            <w:vAlign w:val="center"/>
          </w:tcPr>
          <w:p w14:paraId="502E1886" w14:textId="444AF034" w:rsidR="00D86618" w:rsidRPr="00D86618" w:rsidRDefault="00B65C82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136FA40D" w14:textId="087F3B06" w:rsidR="00D86618" w:rsidRPr="00D86618" w:rsidRDefault="00C5612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734 00 28 888</w:t>
            </w:r>
          </w:p>
        </w:tc>
        <w:tc>
          <w:tcPr>
            <w:tcW w:w="1865" w:type="dxa"/>
            <w:vAlign w:val="center"/>
          </w:tcPr>
          <w:p w14:paraId="3CF53242" w14:textId="243C4290" w:rsidR="00D86618" w:rsidRPr="00E245D1" w:rsidRDefault="00C934B5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5" w:type="dxa"/>
            <w:vAlign w:val="center"/>
          </w:tcPr>
          <w:p w14:paraId="2595D5E9" w14:textId="2F133B00" w:rsidR="00D86618" w:rsidRPr="00D86618" w:rsidRDefault="003E56FD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E1088" w:rsidRPr="00D86618" w14:paraId="460160DC" w14:textId="77777777" w:rsidTr="00F70E96">
        <w:tc>
          <w:tcPr>
            <w:tcW w:w="2972" w:type="dxa"/>
            <w:vAlign w:val="center"/>
          </w:tcPr>
          <w:p w14:paraId="7EDE5895" w14:textId="0B4A7ABC" w:rsidR="00AE1088" w:rsidRPr="00B65C82" w:rsidRDefault="00AE1088" w:rsidP="00AE1088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C82">
              <w:rPr>
                <w:rFonts w:ascii="Times New Roman" w:hAnsi="Times New Roman" w:cs="Times New Roman"/>
              </w:rPr>
              <w:t>Развитие систем уличного освещения Тельминского МО на 2019-2025г.г."</w:t>
            </w:r>
          </w:p>
        </w:tc>
        <w:tc>
          <w:tcPr>
            <w:tcW w:w="1542" w:type="dxa"/>
            <w:vAlign w:val="center"/>
          </w:tcPr>
          <w:p w14:paraId="32F95805" w14:textId="7CED9970" w:rsidR="00AE1088" w:rsidRPr="00D86618" w:rsidRDefault="00AE1088" w:rsidP="00AE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22B29674" w14:textId="391469B1" w:rsidR="00AE1088" w:rsidRPr="00D86618" w:rsidRDefault="00C56128" w:rsidP="00AE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734 00 28 888</w:t>
            </w:r>
          </w:p>
        </w:tc>
        <w:tc>
          <w:tcPr>
            <w:tcW w:w="1865" w:type="dxa"/>
            <w:shd w:val="clear" w:color="auto" w:fill="auto"/>
          </w:tcPr>
          <w:p w14:paraId="3842A36D" w14:textId="743FFFB6" w:rsidR="00AE1088" w:rsidRPr="00D86618" w:rsidRDefault="001E4ADB" w:rsidP="00AE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b/>
              </w:rPr>
              <w:t>183,04</w:t>
            </w:r>
          </w:p>
        </w:tc>
        <w:tc>
          <w:tcPr>
            <w:tcW w:w="1885" w:type="dxa"/>
            <w:shd w:val="clear" w:color="auto" w:fill="auto"/>
          </w:tcPr>
          <w:p w14:paraId="6F846AC8" w14:textId="7213259C" w:rsidR="00AE1088" w:rsidRPr="00853327" w:rsidRDefault="001E4ADB" w:rsidP="00AE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161,48</w:t>
            </w:r>
          </w:p>
        </w:tc>
      </w:tr>
      <w:tr w:rsidR="00AE1088" w:rsidRPr="00D86618" w14:paraId="4094B293" w14:textId="77777777" w:rsidTr="00753890">
        <w:tc>
          <w:tcPr>
            <w:tcW w:w="2972" w:type="dxa"/>
            <w:vAlign w:val="center"/>
          </w:tcPr>
          <w:p w14:paraId="04F65223" w14:textId="44AECA4A" w:rsidR="00AE1088" w:rsidRPr="00B65C82" w:rsidRDefault="00AE1088" w:rsidP="00AE1088">
            <w:pPr>
              <w:spacing w:after="0" w:line="240" w:lineRule="auto"/>
              <w:ind w:left="22" w:right="-549" w:hanging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"Благоустройство территории, обращение с отходами производства и потребления в </w:t>
            </w:r>
            <w:r w:rsidRPr="00B6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поселении Тельминского муниципального образования на 2019-2025 годы"</w:t>
            </w:r>
          </w:p>
        </w:tc>
        <w:tc>
          <w:tcPr>
            <w:tcW w:w="1542" w:type="dxa"/>
            <w:vAlign w:val="center"/>
          </w:tcPr>
          <w:p w14:paraId="78B9C148" w14:textId="793C35C0" w:rsidR="00AE1088" w:rsidRPr="00D86618" w:rsidRDefault="00AE1088" w:rsidP="00AE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038" w:type="dxa"/>
            <w:vAlign w:val="center"/>
          </w:tcPr>
          <w:p w14:paraId="0938ECAF" w14:textId="66490631" w:rsidR="00AE1088" w:rsidRPr="00D86618" w:rsidRDefault="00AE1088" w:rsidP="00AE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734 00 28</w:t>
            </w:r>
            <w:r w:rsidR="00C56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888</w:t>
            </w:r>
          </w:p>
        </w:tc>
        <w:tc>
          <w:tcPr>
            <w:tcW w:w="1865" w:type="dxa"/>
            <w:shd w:val="clear" w:color="auto" w:fill="auto"/>
          </w:tcPr>
          <w:p w14:paraId="67DC9D0F" w14:textId="5107AE48" w:rsidR="00AE1088" w:rsidRPr="00D86618" w:rsidRDefault="0097643E" w:rsidP="00AE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b/>
              </w:rPr>
              <w:t>2531,972</w:t>
            </w:r>
          </w:p>
        </w:tc>
        <w:tc>
          <w:tcPr>
            <w:tcW w:w="1885" w:type="dxa"/>
            <w:shd w:val="clear" w:color="auto" w:fill="auto"/>
          </w:tcPr>
          <w:p w14:paraId="15823E17" w14:textId="010D862F" w:rsidR="00AE1088" w:rsidRPr="00D86618" w:rsidRDefault="00AE1088" w:rsidP="00AE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b/>
              </w:rPr>
              <w:t>150,1</w:t>
            </w:r>
          </w:p>
        </w:tc>
      </w:tr>
      <w:tr w:rsidR="00B65C82" w:rsidRPr="00D86618" w14:paraId="4D87BB0E" w14:textId="77777777" w:rsidTr="00B65C82">
        <w:tc>
          <w:tcPr>
            <w:tcW w:w="2972" w:type="dxa"/>
            <w:vAlign w:val="center"/>
          </w:tcPr>
          <w:p w14:paraId="39E56B88" w14:textId="77777777" w:rsidR="00B65C82" w:rsidRPr="00B65C82" w:rsidRDefault="00B65C82" w:rsidP="00B65C8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8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Тельминского МО на 2019-2025г.г."</w:t>
            </w:r>
          </w:p>
          <w:p w14:paraId="340BA52D" w14:textId="77777777" w:rsidR="00B65C82" w:rsidRPr="00B65C82" w:rsidRDefault="00B65C82" w:rsidP="00B65C8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14:paraId="3DCC83F1" w14:textId="3706D0A4" w:rsidR="00B65C82" w:rsidRDefault="00B65C82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69EE9129" w14:textId="6C2B007B" w:rsidR="00B65C82" w:rsidRPr="00D86618" w:rsidRDefault="00AE108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733 00 28 888</w:t>
            </w:r>
          </w:p>
        </w:tc>
        <w:tc>
          <w:tcPr>
            <w:tcW w:w="1865" w:type="dxa"/>
            <w:vAlign w:val="center"/>
          </w:tcPr>
          <w:p w14:paraId="0043BF38" w14:textId="7FC62178" w:rsidR="00B65C82" w:rsidRPr="00D86618" w:rsidRDefault="00EC0744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85" w:type="dxa"/>
            <w:vAlign w:val="center"/>
          </w:tcPr>
          <w:p w14:paraId="420B7B58" w14:textId="18A6AABA" w:rsidR="00B65C82" w:rsidRPr="00D86618" w:rsidRDefault="00AE108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bookmarkEnd w:id="1"/>
    <w:p w14:paraId="48882FAD" w14:textId="02495C24" w:rsidR="00D86618" w:rsidRPr="00057F62" w:rsidRDefault="00D86618" w:rsidP="00057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08BCA69F" w14:textId="2DE4F901" w:rsidR="00A36600" w:rsidRPr="00A36600" w:rsidRDefault="00D86618" w:rsidP="00A3660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7F62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Исполнение указанной муниципальной программы составило в сумме </w:t>
      </w:r>
      <w:r w:rsidR="0075451B">
        <w:rPr>
          <w:rFonts w:ascii="Times New Roman" w:hAnsi="Times New Roman" w:cs="Times New Roman"/>
          <w:b/>
        </w:rPr>
        <w:t>3065,71</w:t>
      </w:r>
      <w:r w:rsidR="00A36600">
        <w:rPr>
          <w:rFonts w:ascii="Times New Roman" w:hAnsi="Times New Roman" w:cs="Times New Roman"/>
          <w:b/>
        </w:rPr>
        <w:t xml:space="preserve"> 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или </w:t>
      </w:r>
      <w:r w:rsidR="00903D18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 к утвержденному плану расходов.</w:t>
      </w:r>
    </w:p>
    <w:p w14:paraId="4850C44E" w14:textId="4AEC182B" w:rsidR="00A36600" w:rsidRDefault="00A3660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указанной муниципальной программе </w:t>
      </w:r>
      <w:r w:rsidR="00C168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ыполнены</w:t>
      </w:r>
      <w:r w:rsidR="00C1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мероприятия,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3119"/>
      </w:tblGrid>
      <w:tr w:rsidR="00063491" w:rsidRPr="00D86618" w14:paraId="684D95F9" w14:textId="77777777" w:rsidTr="0006349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040" w14:textId="77777777" w:rsidR="00063491" w:rsidRPr="00D86618" w:rsidRDefault="00063491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50F" w14:textId="56C1E652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A2C" w14:textId="787148E5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63491" w:rsidRPr="00D86618" w14:paraId="610ED40E" w14:textId="77777777" w:rsidTr="00063491">
        <w:tc>
          <w:tcPr>
            <w:tcW w:w="2972" w:type="dxa"/>
            <w:vAlign w:val="center"/>
          </w:tcPr>
          <w:p w14:paraId="037F5929" w14:textId="77777777" w:rsidR="00063491" w:rsidRPr="00D86618" w:rsidRDefault="00063491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1.Муниципальная программа "</w:t>
            </w:r>
            <w:r w:rsidRPr="009F5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 муниципального хозяйства городского поселения Тельминского муниципального образования на 2019-2025 годы.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vAlign w:val="center"/>
          </w:tcPr>
          <w:p w14:paraId="478C3C5B" w14:textId="6AF35A4D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9F44D51" w14:textId="5B3909B5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491" w:rsidRPr="00D86618" w14:paraId="3DB89D08" w14:textId="77777777" w:rsidTr="00063491">
        <w:tc>
          <w:tcPr>
            <w:tcW w:w="2972" w:type="dxa"/>
            <w:vAlign w:val="center"/>
          </w:tcPr>
          <w:p w14:paraId="10E9FF3F" w14:textId="77777777" w:rsidR="00063491" w:rsidRPr="00D86618" w:rsidRDefault="00063491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969" w:type="dxa"/>
            <w:vAlign w:val="center"/>
          </w:tcPr>
          <w:p w14:paraId="7BF1C569" w14:textId="77777777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52F4FD3" w14:textId="77777777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2F39" w:rsidRPr="00D86618" w14:paraId="45741ACF" w14:textId="77777777" w:rsidTr="00063491">
        <w:trPr>
          <w:trHeight w:val="390"/>
        </w:trPr>
        <w:tc>
          <w:tcPr>
            <w:tcW w:w="2972" w:type="dxa"/>
            <w:vMerge w:val="restart"/>
            <w:vAlign w:val="center"/>
          </w:tcPr>
          <w:p w14:paraId="6E6D1D89" w14:textId="77777777" w:rsidR="00502F39" w:rsidRPr="009F5C1F" w:rsidRDefault="00502F39" w:rsidP="003D2A70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"Использование автомобильных дорог общего пользования и осуществление дорожной деятельности на территории городского поселения Тельминского М.О. на 2019-2025г.г.</w:t>
            </w:r>
          </w:p>
          <w:p w14:paraId="6B13049B" w14:textId="77777777" w:rsidR="00502F39" w:rsidRPr="00D86618" w:rsidRDefault="00502F39" w:rsidP="003D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3A4A79E" w14:textId="2C117D18" w:rsidR="00502F39" w:rsidRPr="00D86618" w:rsidRDefault="00502F39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479C">
              <w:rPr>
                <w:rFonts w:ascii="Times New Roman" w:hAnsi="Times New Roman" w:cs="Times New Roman"/>
              </w:rPr>
              <w:t xml:space="preserve">Ремонт дороги по </w:t>
            </w:r>
            <w:proofErr w:type="spellStart"/>
            <w:r w:rsidRPr="00D3479C">
              <w:rPr>
                <w:rFonts w:ascii="Times New Roman" w:hAnsi="Times New Roman" w:cs="Times New Roman"/>
              </w:rPr>
              <w:t>ул.Крупской</w:t>
            </w:r>
            <w:proofErr w:type="spellEnd"/>
            <w:r w:rsidRPr="00D347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C">
              <w:rPr>
                <w:rFonts w:ascii="Times New Roman" w:hAnsi="Times New Roman" w:cs="Times New Roman"/>
              </w:rPr>
              <w:t>р.п.Тельма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119" w:type="dxa"/>
            <w:vAlign w:val="center"/>
          </w:tcPr>
          <w:p w14:paraId="6EBF353B" w14:textId="01945197" w:rsidR="00502F39" w:rsidRPr="00D86618" w:rsidRDefault="00502F39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1669507,0 рублей</w:t>
            </w:r>
          </w:p>
        </w:tc>
      </w:tr>
      <w:tr w:rsidR="00502F39" w:rsidRPr="00D86618" w14:paraId="44B96FC5" w14:textId="77777777" w:rsidTr="007565F7">
        <w:trPr>
          <w:trHeight w:val="165"/>
        </w:trPr>
        <w:tc>
          <w:tcPr>
            <w:tcW w:w="2972" w:type="dxa"/>
            <w:vMerge/>
            <w:vAlign w:val="center"/>
          </w:tcPr>
          <w:p w14:paraId="302DC52B" w14:textId="77777777" w:rsidR="00502F39" w:rsidRPr="009F5C1F" w:rsidRDefault="00502F39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6F1D411" w14:textId="08D61936" w:rsidR="00502F39" w:rsidRPr="00D3479C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щебня</w:t>
            </w:r>
          </w:p>
        </w:tc>
        <w:tc>
          <w:tcPr>
            <w:tcW w:w="3119" w:type="dxa"/>
            <w:vAlign w:val="center"/>
          </w:tcPr>
          <w:p w14:paraId="66617B06" w14:textId="4FEBAF71" w:rsidR="00502F39" w:rsidRPr="00D3479C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1529460 рублей</w:t>
            </w:r>
          </w:p>
        </w:tc>
      </w:tr>
      <w:tr w:rsidR="00502F39" w:rsidRPr="00D86618" w14:paraId="54DAFA25" w14:textId="77777777" w:rsidTr="00063491">
        <w:trPr>
          <w:trHeight w:val="180"/>
        </w:trPr>
        <w:tc>
          <w:tcPr>
            <w:tcW w:w="2972" w:type="dxa"/>
            <w:vMerge/>
            <w:vAlign w:val="center"/>
          </w:tcPr>
          <w:p w14:paraId="47F0E203" w14:textId="77777777" w:rsidR="00502F39" w:rsidRPr="009F5C1F" w:rsidRDefault="00502F39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F1B6547" w14:textId="5383684F" w:rsidR="00502F39" w:rsidRPr="00D3479C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CAB"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3119" w:type="dxa"/>
            <w:vAlign w:val="center"/>
          </w:tcPr>
          <w:p w14:paraId="59094CFA" w14:textId="5F100A26" w:rsidR="00502F39" w:rsidRPr="00D3479C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393200 рублей</w:t>
            </w:r>
          </w:p>
        </w:tc>
      </w:tr>
      <w:tr w:rsidR="00502F39" w:rsidRPr="00D86618" w14:paraId="15607C01" w14:textId="77777777" w:rsidTr="00063491">
        <w:trPr>
          <w:trHeight w:val="210"/>
        </w:trPr>
        <w:tc>
          <w:tcPr>
            <w:tcW w:w="2972" w:type="dxa"/>
            <w:vMerge/>
            <w:vAlign w:val="center"/>
          </w:tcPr>
          <w:p w14:paraId="6701D209" w14:textId="77777777" w:rsidR="00502F39" w:rsidRPr="009F5C1F" w:rsidRDefault="00502F39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BE37E62" w14:textId="6972D215" w:rsidR="00502F39" w:rsidRPr="00D3479C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устройству искусственной дорожной неровности из асфальтобетона</w:t>
            </w:r>
          </w:p>
        </w:tc>
        <w:tc>
          <w:tcPr>
            <w:tcW w:w="3119" w:type="dxa"/>
            <w:vAlign w:val="center"/>
          </w:tcPr>
          <w:p w14:paraId="71744AA4" w14:textId="5F165415" w:rsidR="00502F39" w:rsidRPr="00D3479C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45452,06 рублей</w:t>
            </w:r>
          </w:p>
        </w:tc>
      </w:tr>
      <w:tr w:rsidR="00502F39" w:rsidRPr="00D86618" w14:paraId="72AAA830" w14:textId="77777777" w:rsidTr="00063491">
        <w:trPr>
          <w:trHeight w:val="150"/>
        </w:trPr>
        <w:tc>
          <w:tcPr>
            <w:tcW w:w="2972" w:type="dxa"/>
            <w:vMerge/>
            <w:vAlign w:val="center"/>
          </w:tcPr>
          <w:p w14:paraId="3747D0FD" w14:textId="77777777" w:rsidR="00502F39" w:rsidRPr="009F5C1F" w:rsidRDefault="00502F39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9295DA3" w14:textId="227B911B" w:rsidR="00502F39" w:rsidRPr="00D3479C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нанесению дорожной разметки и установке дорожных знаков</w:t>
            </w:r>
          </w:p>
        </w:tc>
        <w:tc>
          <w:tcPr>
            <w:tcW w:w="3119" w:type="dxa"/>
            <w:vAlign w:val="center"/>
          </w:tcPr>
          <w:p w14:paraId="22FA2D5A" w14:textId="496EC341" w:rsidR="00502F39" w:rsidRPr="00D3479C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35 366,89 рублей</w:t>
            </w:r>
          </w:p>
        </w:tc>
      </w:tr>
      <w:tr w:rsidR="00502F39" w:rsidRPr="00D86618" w14:paraId="1773FF9D" w14:textId="77777777" w:rsidTr="00063491">
        <w:trPr>
          <w:trHeight w:val="180"/>
        </w:trPr>
        <w:tc>
          <w:tcPr>
            <w:tcW w:w="2972" w:type="dxa"/>
            <w:vMerge/>
            <w:vAlign w:val="center"/>
          </w:tcPr>
          <w:p w14:paraId="6D366302" w14:textId="77777777" w:rsidR="00502F39" w:rsidRPr="009F5C1F" w:rsidRDefault="00502F39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A813F22" w14:textId="2B5CE51B" w:rsidR="00502F39" w:rsidRPr="00D3479C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Ямочный ремонт асфальтового покрытия дорог Тельминского МО</w:t>
            </w:r>
          </w:p>
        </w:tc>
        <w:tc>
          <w:tcPr>
            <w:tcW w:w="3119" w:type="dxa"/>
            <w:vAlign w:val="center"/>
          </w:tcPr>
          <w:p w14:paraId="2B5FDB7C" w14:textId="77CB4D8D" w:rsidR="00502F39" w:rsidRPr="00D3479C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559 119,69 рублей</w:t>
            </w:r>
          </w:p>
        </w:tc>
      </w:tr>
      <w:tr w:rsidR="00502F39" w:rsidRPr="00D86618" w14:paraId="3B3107FC" w14:textId="77777777" w:rsidTr="00063491">
        <w:trPr>
          <w:trHeight w:val="180"/>
        </w:trPr>
        <w:tc>
          <w:tcPr>
            <w:tcW w:w="2972" w:type="dxa"/>
            <w:vMerge/>
            <w:vAlign w:val="center"/>
          </w:tcPr>
          <w:p w14:paraId="0F668815" w14:textId="77777777" w:rsidR="00502F39" w:rsidRPr="009F5C1F" w:rsidRDefault="00502F39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B7F54A9" w14:textId="03434006" w:rsidR="00502F39" w:rsidRPr="000119E1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E1">
              <w:rPr>
                <w:rFonts w:ascii="Times New Roman" w:hAnsi="Times New Roman" w:cs="Times New Roman"/>
              </w:rPr>
              <w:t xml:space="preserve">Оплачены услуги за разработку проектно-сметной документации пешеходной дорожки по </w:t>
            </w:r>
            <w:proofErr w:type="spellStart"/>
            <w:r w:rsidRPr="000119E1">
              <w:rPr>
                <w:rFonts w:ascii="Times New Roman" w:hAnsi="Times New Roman" w:cs="Times New Roman"/>
              </w:rPr>
              <w:t>ул.Чехова</w:t>
            </w:r>
            <w:proofErr w:type="spellEnd"/>
          </w:p>
        </w:tc>
        <w:tc>
          <w:tcPr>
            <w:tcW w:w="3119" w:type="dxa"/>
            <w:vAlign w:val="center"/>
          </w:tcPr>
          <w:p w14:paraId="0EDFCFBC" w14:textId="4D1BABF5" w:rsidR="00502F39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</w:t>
            </w:r>
          </w:p>
        </w:tc>
      </w:tr>
      <w:tr w:rsidR="00502F39" w:rsidRPr="00D86618" w14:paraId="43392736" w14:textId="77777777" w:rsidTr="00063491">
        <w:trPr>
          <w:trHeight w:val="180"/>
        </w:trPr>
        <w:tc>
          <w:tcPr>
            <w:tcW w:w="2972" w:type="dxa"/>
            <w:vMerge/>
            <w:vAlign w:val="center"/>
          </w:tcPr>
          <w:p w14:paraId="630C1A39" w14:textId="77777777" w:rsidR="00502F39" w:rsidRPr="009F5C1F" w:rsidRDefault="00502F39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256E814" w14:textId="1806547E" w:rsidR="00502F39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9E1">
              <w:rPr>
                <w:rFonts w:ascii="Times New Roman" w:hAnsi="Times New Roman" w:cs="Times New Roman"/>
              </w:rPr>
              <w:t xml:space="preserve">услуги по топографической съемке автомобильной дороги </w:t>
            </w:r>
            <w:proofErr w:type="spellStart"/>
            <w:r w:rsidRPr="000119E1">
              <w:rPr>
                <w:rFonts w:ascii="Times New Roman" w:hAnsi="Times New Roman" w:cs="Times New Roman"/>
              </w:rPr>
              <w:t>ул.Чехова</w:t>
            </w:r>
            <w:proofErr w:type="spellEnd"/>
            <w:r w:rsidRPr="00011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9E1">
              <w:rPr>
                <w:rFonts w:ascii="Times New Roman" w:hAnsi="Times New Roman" w:cs="Times New Roman"/>
              </w:rPr>
              <w:t>р.п.Тельма</w:t>
            </w:r>
            <w:proofErr w:type="spellEnd"/>
          </w:p>
        </w:tc>
        <w:tc>
          <w:tcPr>
            <w:tcW w:w="3119" w:type="dxa"/>
            <w:vAlign w:val="center"/>
          </w:tcPr>
          <w:p w14:paraId="3B122C45" w14:textId="6B5F9B40" w:rsidR="00502F39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</w:t>
            </w:r>
          </w:p>
        </w:tc>
      </w:tr>
      <w:tr w:rsidR="00502F39" w:rsidRPr="00D86618" w14:paraId="5C537710" w14:textId="77777777" w:rsidTr="00063491">
        <w:trPr>
          <w:trHeight w:val="180"/>
        </w:trPr>
        <w:tc>
          <w:tcPr>
            <w:tcW w:w="2972" w:type="dxa"/>
            <w:vMerge/>
            <w:vAlign w:val="center"/>
          </w:tcPr>
          <w:p w14:paraId="02A21BC9" w14:textId="77777777" w:rsidR="00502F39" w:rsidRPr="009F5C1F" w:rsidRDefault="00502F39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010A758" w14:textId="5B8B0076" w:rsidR="00502F39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Тротуарные дорожки на ул. Крупской,3 шт.</w:t>
            </w:r>
          </w:p>
        </w:tc>
        <w:tc>
          <w:tcPr>
            <w:tcW w:w="3119" w:type="dxa"/>
            <w:vAlign w:val="center"/>
          </w:tcPr>
          <w:p w14:paraId="39F08CB9" w14:textId="42C5C5A4" w:rsidR="00502F39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1 295 982,06</w:t>
            </w:r>
          </w:p>
        </w:tc>
      </w:tr>
      <w:tr w:rsidR="00502F39" w:rsidRPr="00D86618" w14:paraId="2C02C6D8" w14:textId="77777777" w:rsidTr="00063491">
        <w:trPr>
          <w:trHeight w:val="180"/>
        </w:trPr>
        <w:tc>
          <w:tcPr>
            <w:tcW w:w="2972" w:type="dxa"/>
            <w:vMerge/>
            <w:vAlign w:val="center"/>
          </w:tcPr>
          <w:p w14:paraId="7000B0B8" w14:textId="77777777" w:rsidR="00502F39" w:rsidRPr="009F5C1F" w:rsidRDefault="00502F39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5886BF7" w14:textId="75669F37" w:rsidR="00502F39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Инициативный проект «Чистая дорога», текущий ремонт по ул. Лесная, п. </w:t>
            </w:r>
            <w:proofErr w:type="spellStart"/>
            <w:r>
              <w:rPr>
                <w:rFonts w:ascii="Times New Roman" w:hAnsi="Times New Roman" w:cs="Times New Roman"/>
              </w:rPr>
              <w:t>Саннолыжный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119" w:type="dxa"/>
            <w:vAlign w:val="center"/>
          </w:tcPr>
          <w:p w14:paraId="3DA2DCF0" w14:textId="1C1B932A" w:rsidR="00502F39" w:rsidRDefault="00502F39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481 170,0</w:t>
            </w:r>
          </w:p>
        </w:tc>
      </w:tr>
      <w:tr w:rsidR="00502F39" w:rsidRPr="00D86618" w14:paraId="4109A508" w14:textId="77777777" w:rsidTr="00063491">
        <w:trPr>
          <w:trHeight w:val="180"/>
        </w:trPr>
        <w:tc>
          <w:tcPr>
            <w:tcW w:w="2972" w:type="dxa"/>
            <w:vMerge/>
            <w:vAlign w:val="center"/>
          </w:tcPr>
          <w:p w14:paraId="6E857A5F" w14:textId="77777777" w:rsidR="00502F39" w:rsidRPr="009F5C1F" w:rsidRDefault="00502F39" w:rsidP="0045653F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1B4880C" w14:textId="2025FED0" w:rsidR="00502F39" w:rsidRDefault="00502F39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тротуара по ул. Максима Горького,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Тельма</w:t>
            </w:r>
          </w:p>
        </w:tc>
        <w:tc>
          <w:tcPr>
            <w:tcW w:w="3119" w:type="dxa"/>
            <w:vAlign w:val="center"/>
          </w:tcPr>
          <w:p w14:paraId="55D3FFD0" w14:textId="61A32F5D" w:rsidR="00502F39" w:rsidRDefault="00502F39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294 424,00</w:t>
            </w:r>
          </w:p>
        </w:tc>
      </w:tr>
      <w:tr w:rsidR="00502F39" w:rsidRPr="00D86618" w14:paraId="5A12602E" w14:textId="77777777" w:rsidTr="00063491">
        <w:trPr>
          <w:trHeight w:val="180"/>
        </w:trPr>
        <w:tc>
          <w:tcPr>
            <w:tcW w:w="2972" w:type="dxa"/>
            <w:vMerge/>
            <w:vAlign w:val="center"/>
          </w:tcPr>
          <w:p w14:paraId="2A0CEEE9" w14:textId="77777777" w:rsidR="00502F39" w:rsidRPr="009F5C1F" w:rsidRDefault="00502F39" w:rsidP="0045653F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D3633AA" w14:textId="3D2FF54A" w:rsidR="00502F39" w:rsidRDefault="00502F39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 оборудование пешеходных переходов светофорами Т.7 и нанесение дорожной разметки</w:t>
            </w:r>
          </w:p>
        </w:tc>
        <w:tc>
          <w:tcPr>
            <w:tcW w:w="3119" w:type="dxa"/>
            <w:vAlign w:val="center"/>
          </w:tcPr>
          <w:p w14:paraId="3368E47D" w14:textId="5914883D" w:rsidR="00502F39" w:rsidRDefault="00502F39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327430,0</w:t>
            </w:r>
          </w:p>
        </w:tc>
      </w:tr>
      <w:tr w:rsidR="00BB456E" w:rsidRPr="00D86618" w14:paraId="7CE8BCF4" w14:textId="77777777" w:rsidTr="00063491">
        <w:trPr>
          <w:trHeight w:val="180"/>
        </w:trPr>
        <w:tc>
          <w:tcPr>
            <w:tcW w:w="2972" w:type="dxa"/>
            <w:vAlign w:val="center"/>
          </w:tcPr>
          <w:p w14:paraId="1D8D6BED" w14:textId="77777777" w:rsidR="00BB456E" w:rsidRPr="009F5C1F" w:rsidRDefault="00BB456E" w:rsidP="0045653F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5722482" w14:textId="26088656" w:rsidR="00BB456E" w:rsidRDefault="00BB456E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нанесению горизонтальной дорожной разметки в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Тельма</w:t>
            </w:r>
          </w:p>
        </w:tc>
        <w:tc>
          <w:tcPr>
            <w:tcW w:w="3119" w:type="dxa"/>
            <w:vAlign w:val="center"/>
          </w:tcPr>
          <w:p w14:paraId="16EF7F06" w14:textId="7D80C5DC" w:rsidR="00BB456E" w:rsidRDefault="00BB456E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37 682,86</w:t>
            </w:r>
          </w:p>
        </w:tc>
      </w:tr>
      <w:tr w:rsidR="0045653F" w:rsidRPr="00D86618" w14:paraId="316CE4B4" w14:textId="77777777" w:rsidTr="00063491">
        <w:tc>
          <w:tcPr>
            <w:tcW w:w="2972" w:type="dxa"/>
            <w:vAlign w:val="center"/>
          </w:tcPr>
          <w:p w14:paraId="1235517E" w14:textId="77777777" w:rsidR="0045653F" w:rsidRPr="00D86618" w:rsidRDefault="0045653F" w:rsidP="0045653F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C82">
              <w:rPr>
                <w:rFonts w:ascii="Times New Roman" w:hAnsi="Times New Roman" w:cs="Times New Roman"/>
              </w:rPr>
              <w:lastRenderedPageBreak/>
              <w:t>"Ремонт дворовых территорий многоквартирных домов, проездов к дворовым территориям многоквартирных домов на 2019-2025г.г."</w:t>
            </w:r>
          </w:p>
        </w:tc>
        <w:tc>
          <w:tcPr>
            <w:tcW w:w="3969" w:type="dxa"/>
            <w:vAlign w:val="center"/>
          </w:tcPr>
          <w:p w14:paraId="2283FD88" w14:textId="72D78BF3" w:rsidR="0045653F" w:rsidRPr="00D86618" w:rsidRDefault="0045653F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CA20B12" w14:textId="76388F1F" w:rsidR="0045653F" w:rsidRPr="00D86618" w:rsidRDefault="0045653F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D2F" w:rsidRPr="00D86618" w14:paraId="43480FB3" w14:textId="77777777" w:rsidTr="00EC6506">
        <w:trPr>
          <w:trHeight w:val="465"/>
        </w:trPr>
        <w:tc>
          <w:tcPr>
            <w:tcW w:w="2972" w:type="dxa"/>
            <w:vMerge w:val="restart"/>
            <w:vAlign w:val="center"/>
          </w:tcPr>
          <w:p w14:paraId="398E9326" w14:textId="77777777" w:rsidR="00114D2F" w:rsidRPr="00B65C82" w:rsidRDefault="00114D2F" w:rsidP="0045653F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C82">
              <w:rPr>
                <w:rFonts w:ascii="Times New Roman" w:hAnsi="Times New Roman" w:cs="Times New Roman"/>
              </w:rPr>
              <w:t>Развитие систем уличного освещения Тельминского МО на 2019-2025г.г."</w:t>
            </w:r>
          </w:p>
        </w:tc>
        <w:tc>
          <w:tcPr>
            <w:tcW w:w="3969" w:type="dxa"/>
            <w:vAlign w:val="center"/>
          </w:tcPr>
          <w:p w14:paraId="2DAFF6C4" w14:textId="23642A00" w:rsidR="00114D2F" w:rsidRPr="00D86618" w:rsidRDefault="00114D2F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Оплата уличного освещения</w:t>
            </w:r>
          </w:p>
        </w:tc>
        <w:tc>
          <w:tcPr>
            <w:tcW w:w="3119" w:type="dxa"/>
            <w:vAlign w:val="center"/>
          </w:tcPr>
          <w:p w14:paraId="529A8E80" w14:textId="7D1891DC" w:rsidR="00114D2F" w:rsidRPr="00D86618" w:rsidRDefault="00CA5985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139354,22</w:t>
            </w:r>
            <w:r w:rsidR="00114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D2F" w:rsidRPr="009B13B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14D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114D2F" w:rsidRPr="00D86618" w14:paraId="2DB30572" w14:textId="77777777" w:rsidTr="00167E76">
        <w:trPr>
          <w:trHeight w:val="615"/>
        </w:trPr>
        <w:tc>
          <w:tcPr>
            <w:tcW w:w="2972" w:type="dxa"/>
            <w:vMerge/>
            <w:vAlign w:val="center"/>
          </w:tcPr>
          <w:p w14:paraId="2F5B6B4D" w14:textId="77777777" w:rsidR="00114D2F" w:rsidRPr="00B65C82" w:rsidRDefault="00114D2F" w:rsidP="0045653F">
            <w:pPr>
              <w:widowControl w:val="0"/>
              <w:jc w:val="both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1303180" w14:textId="0D89571F" w:rsidR="00114D2F" w:rsidRDefault="00114D2F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аренду опор</w:t>
            </w:r>
          </w:p>
        </w:tc>
        <w:tc>
          <w:tcPr>
            <w:tcW w:w="3119" w:type="dxa"/>
            <w:vAlign w:val="center"/>
          </w:tcPr>
          <w:p w14:paraId="10E7F51D" w14:textId="78D7B553" w:rsidR="00114D2F" w:rsidRDefault="00114D2F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6300 </w:t>
            </w:r>
            <w:r w:rsidRPr="009B13B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114D2F" w:rsidRPr="00D86618" w14:paraId="445DD224" w14:textId="77777777" w:rsidTr="00167E76">
        <w:trPr>
          <w:trHeight w:val="615"/>
        </w:trPr>
        <w:tc>
          <w:tcPr>
            <w:tcW w:w="2972" w:type="dxa"/>
            <w:vMerge/>
            <w:vAlign w:val="center"/>
          </w:tcPr>
          <w:p w14:paraId="291F7990" w14:textId="77777777" w:rsidR="00114D2F" w:rsidRPr="00B65C82" w:rsidRDefault="00114D2F" w:rsidP="0045653F">
            <w:pPr>
              <w:widowControl w:val="0"/>
              <w:jc w:val="both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7874F85" w14:textId="7F835C75" w:rsidR="00114D2F" w:rsidRDefault="00114D2F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присоединение</w:t>
            </w:r>
          </w:p>
        </w:tc>
        <w:tc>
          <w:tcPr>
            <w:tcW w:w="3119" w:type="dxa"/>
            <w:vAlign w:val="center"/>
          </w:tcPr>
          <w:p w14:paraId="5D0282B9" w14:textId="5F6B65AD" w:rsidR="00114D2F" w:rsidRDefault="00114D2F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39100</w:t>
            </w:r>
          </w:p>
        </w:tc>
      </w:tr>
      <w:tr w:rsidR="00114D2F" w:rsidRPr="00D86618" w14:paraId="14BE0120" w14:textId="77777777" w:rsidTr="00167E76">
        <w:trPr>
          <w:trHeight w:val="615"/>
        </w:trPr>
        <w:tc>
          <w:tcPr>
            <w:tcW w:w="2972" w:type="dxa"/>
            <w:vMerge/>
            <w:vAlign w:val="center"/>
          </w:tcPr>
          <w:p w14:paraId="4C12A59F" w14:textId="77777777" w:rsidR="00114D2F" w:rsidRPr="00B65C82" w:rsidRDefault="00114D2F" w:rsidP="0045653F">
            <w:pPr>
              <w:widowControl w:val="0"/>
              <w:jc w:val="both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268A32D" w14:textId="153B9089" w:rsidR="00114D2F" w:rsidRDefault="00114D2F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светильников,</w:t>
            </w:r>
            <w:r>
              <w:t xml:space="preserve"> </w:t>
            </w:r>
            <w:r w:rsidRPr="00114D2F">
              <w:rPr>
                <w:rFonts w:ascii="Times New Roman" w:hAnsi="Times New Roman" w:cs="Times New Roman"/>
              </w:rPr>
              <w:t>работы по замене светодиодных светильников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119" w:type="dxa"/>
            <w:vAlign w:val="center"/>
          </w:tcPr>
          <w:p w14:paraId="0348A3BB" w14:textId="3A21515D" w:rsidR="00114D2F" w:rsidRDefault="00114D2F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173 285,78</w:t>
            </w:r>
          </w:p>
        </w:tc>
      </w:tr>
      <w:tr w:rsidR="00114D2F" w:rsidRPr="00D86618" w14:paraId="0E208EDA" w14:textId="77777777" w:rsidTr="00150E0B">
        <w:trPr>
          <w:trHeight w:val="551"/>
        </w:trPr>
        <w:tc>
          <w:tcPr>
            <w:tcW w:w="2972" w:type="dxa"/>
            <w:vMerge w:val="restart"/>
            <w:vAlign w:val="center"/>
          </w:tcPr>
          <w:p w14:paraId="3E8F239D" w14:textId="77777777" w:rsidR="00114D2F" w:rsidRPr="00B65C82" w:rsidRDefault="00114D2F" w:rsidP="0045653F">
            <w:pPr>
              <w:spacing w:after="0" w:line="240" w:lineRule="auto"/>
              <w:ind w:left="22" w:right="-549" w:hanging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5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обращение с отходами производства и потребления в городском поселении Тельминского муниципального образования на 2019-2025</w:t>
            </w:r>
            <w:r w:rsidRPr="00B6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3969" w:type="dxa"/>
            <w:vAlign w:val="center"/>
          </w:tcPr>
          <w:p w14:paraId="145612DB" w14:textId="05BAE1BC" w:rsidR="00114D2F" w:rsidRPr="00D86618" w:rsidRDefault="00114D2F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риобретение и установка арт-объекта «Тельма на фото в неповторимом, особенном, самобытном прошлом»</w:t>
            </w:r>
          </w:p>
        </w:tc>
        <w:tc>
          <w:tcPr>
            <w:tcW w:w="3119" w:type="dxa"/>
            <w:vAlign w:val="center"/>
          </w:tcPr>
          <w:p w14:paraId="451E26B6" w14:textId="5135FC3B" w:rsidR="00114D2F" w:rsidRPr="00D86618" w:rsidRDefault="00114D2F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495 000 </w:t>
            </w:r>
            <w:proofErr w:type="spellStart"/>
            <w:r w:rsidRPr="009B13B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14D2F" w:rsidRPr="00D86618" w14:paraId="74B66840" w14:textId="77777777" w:rsidTr="00150E0B">
        <w:trPr>
          <w:trHeight w:val="405"/>
        </w:trPr>
        <w:tc>
          <w:tcPr>
            <w:tcW w:w="2972" w:type="dxa"/>
            <w:vMerge/>
            <w:vAlign w:val="center"/>
          </w:tcPr>
          <w:p w14:paraId="54DD4F00" w14:textId="77777777" w:rsidR="00114D2F" w:rsidRPr="00B65C82" w:rsidRDefault="00114D2F" w:rsidP="0045653F">
            <w:pPr>
              <w:spacing w:after="0" w:line="240" w:lineRule="auto"/>
              <w:ind w:left="22" w:right="-54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92CA052" w14:textId="2F127DE6" w:rsidR="00114D2F" w:rsidRDefault="00114D2F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по ул. Крупской</w:t>
            </w:r>
          </w:p>
        </w:tc>
        <w:tc>
          <w:tcPr>
            <w:tcW w:w="3119" w:type="dxa"/>
            <w:vAlign w:val="center"/>
          </w:tcPr>
          <w:p w14:paraId="500F4427" w14:textId="310FB455" w:rsidR="00114D2F" w:rsidRDefault="00114D2F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1 468 972</w:t>
            </w:r>
          </w:p>
        </w:tc>
      </w:tr>
      <w:tr w:rsidR="00114D2F" w:rsidRPr="00D86618" w14:paraId="68903258" w14:textId="77777777" w:rsidTr="00150E0B">
        <w:trPr>
          <w:trHeight w:val="411"/>
        </w:trPr>
        <w:tc>
          <w:tcPr>
            <w:tcW w:w="2972" w:type="dxa"/>
            <w:vMerge/>
            <w:vAlign w:val="center"/>
          </w:tcPr>
          <w:p w14:paraId="6C869648" w14:textId="77777777" w:rsidR="00114D2F" w:rsidRPr="00B65C82" w:rsidRDefault="00114D2F" w:rsidP="0045653F">
            <w:pPr>
              <w:spacing w:after="0" w:line="240" w:lineRule="auto"/>
              <w:ind w:left="22" w:right="-54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24036FB" w14:textId="33B1C049" w:rsidR="00114D2F" w:rsidRDefault="00114D2F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</w:t>
            </w:r>
          </w:p>
        </w:tc>
        <w:tc>
          <w:tcPr>
            <w:tcW w:w="3119" w:type="dxa"/>
            <w:vAlign w:val="center"/>
          </w:tcPr>
          <w:p w14:paraId="7489E12B" w14:textId="65BB1998" w:rsidR="00114D2F" w:rsidRDefault="00114D2F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210 000</w:t>
            </w:r>
          </w:p>
        </w:tc>
      </w:tr>
      <w:tr w:rsidR="00114D2F" w:rsidRPr="00D86618" w14:paraId="3C1976C1" w14:textId="77777777" w:rsidTr="00150E0B">
        <w:trPr>
          <w:trHeight w:val="418"/>
        </w:trPr>
        <w:tc>
          <w:tcPr>
            <w:tcW w:w="2972" w:type="dxa"/>
            <w:vMerge/>
            <w:vAlign w:val="center"/>
          </w:tcPr>
          <w:p w14:paraId="7EE85752" w14:textId="77777777" w:rsidR="00114D2F" w:rsidRPr="00B65C82" w:rsidRDefault="00114D2F" w:rsidP="0045653F">
            <w:pPr>
              <w:spacing w:after="0" w:line="240" w:lineRule="auto"/>
              <w:ind w:left="22" w:right="-54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26AE092" w14:textId="12D275C0" w:rsidR="00114D2F" w:rsidRDefault="00114D2F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деревьев</w:t>
            </w:r>
          </w:p>
        </w:tc>
        <w:tc>
          <w:tcPr>
            <w:tcW w:w="3119" w:type="dxa"/>
            <w:vAlign w:val="center"/>
          </w:tcPr>
          <w:p w14:paraId="49361D93" w14:textId="38313A66" w:rsidR="00114D2F" w:rsidRDefault="00114D2F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114D2F" w:rsidRPr="00D86618" w14:paraId="12A8C43C" w14:textId="77777777" w:rsidTr="00150E0B">
        <w:trPr>
          <w:trHeight w:val="418"/>
        </w:trPr>
        <w:tc>
          <w:tcPr>
            <w:tcW w:w="2972" w:type="dxa"/>
            <w:vMerge/>
            <w:vAlign w:val="center"/>
          </w:tcPr>
          <w:p w14:paraId="53664B11" w14:textId="77777777" w:rsidR="00114D2F" w:rsidRPr="00B65C82" w:rsidRDefault="00114D2F" w:rsidP="0045653F">
            <w:pPr>
              <w:spacing w:after="0" w:line="240" w:lineRule="auto"/>
              <w:ind w:left="22" w:right="-54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65AA013" w14:textId="0047217D" w:rsidR="00114D2F" w:rsidRDefault="00114D2F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субботников</w:t>
            </w:r>
          </w:p>
        </w:tc>
        <w:tc>
          <w:tcPr>
            <w:tcW w:w="3119" w:type="dxa"/>
            <w:vAlign w:val="center"/>
          </w:tcPr>
          <w:p w14:paraId="2DBBA4A9" w14:textId="744CA1A6" w:rsidR="00114D2F" w:rsidRDefault="00114D2F" w:rsidP="004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7480 </w:t>
            </w:r>
          </w:p>
        </w:tc>
      </w:tr>
      <w:tr w:rsidR="0045653F" w:rsidRPr="00D86618" w14:paraId="7DF6DE77" w14:textId="77777777" w:rsidTr="00063491">
        <w:tc>
          <w:tcPr>
            <w:tcW w:w="2972" w:type="dxa"/>
            <w:vAlign w:val="center"/>
          </w:tcPr>
          <w:p w14:paraId="12150CA7" w14:textId="77777777" w:rsidR="0045653F" w:rsidRPr="00B65C82" w:rsidRDefault="0045653F" w:rsidP="0045653F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8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Тельминского МО на 2019-2025г.г."</w:t>
            </w:r>
          </w:p>
          <w:p w14:paraId="4C9312C6" w14:textId="77777777" w:rsidR="0045653F" w:rsidRPr="00B65C82" w:rsidRDefault="0045653F" w:rsidP="004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14400EF" w14:textId="691F1B44" w:rsidR="0045653F" w:rsidRDefault="0045653F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8E4A3D8" w14:textId="69868812" w:rsidR="0045653F" w:rsidRPr="00D86618" w:rsidRDefault="0045653F" w:rsidP="004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bookmarkEnd w:id="0"/>
    </w:tbl>
    <w:p w14:paraId="5E67F85F" w14:textId="58FB6B54" w:rsidR="00C1683B" w:rsidRDefault="00C1683B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4AF8C" w14:textId="163F4CF4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77DDDF" w14:textId="32877474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B41B6" w14:textId="2664A61B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451C1E" w14:textId="3C54A196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7C68B" w14:textId="2C188E2D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3195B" w14:textId="08C09D11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5642F5" w14:textId="68538A2B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E8734D" w14:textId="5B9C4F73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0DFFF" w14:textId="34BDFEB9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1C4D0" w14:textId="2B4855F3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624D2" w14:textId="198F4217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72FDE" w14:textId="6B24245F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450B6" w14:textId="28E94E3B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81B24" w14:textId="77777777" w:rsidR="00D121C0" w:rsidRPr="00BC0220" w:rsidRDefault="00D121C0" w:rsidP="00BC0220">
      <w:pPr>
        <w:widowControl w:val="0"/>
        <w:ind w:firstLine="43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022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563F9C9" w14:textId="5E7BD94B" w:rsidR="00D121C0" w:rsidRPr="00BC0220" w:rsidRDefault="00D121C0" w:rsidP="00D121C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bookmarkStart w:id="2" w:name="bookmark9"/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Анализ показателей результативности муниципальной программы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BC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C02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Развитие муниципального хозяйства городского поселения Тельминского муниципального образования на 2019-2025 годы</w:t>
      </w:r>
      <w:r w:rsidRPr="00BC0220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,</w:t>
      </w:r>
    </w:p>
    <w:p w14:paraId="4B83853A" w14:textId="6980E35B" w:rsidR="00D121C0" w:rsidRPr="00BC0220" w:rsidRDefault="00D121C0" w:rsidP="0065226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достигнутых за</w:t>
      </w:r>
      <w:bookmarkEnd w:id="2"/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202</w:t>
      </w:r>
      <w:r w:rsidR="00B53F4C">
        <w:rPr>
          <w:rFonts w:ascii="Times New Roman" w:hAnsi="Times New Roman" w:cs="Times New Roman"/>
          <w:b/>
          <w:sz w:val="28"/>
          <w:szCs w:val="28"/>
          <w:lang w:eastAsia="x-none"/>
        </w:rPr>
        <w:t>3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г.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C0220">
        <w:rPr>
          <w:rFonts w:ascii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                      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0"/>
        <w:gridCol w:w="677"/>
        <w:gridCol w:w="1468"/>
        <w:gridCol w:w="1348"/>
        <w:gridCol w:w="704"/>
        <w:gridCol w:w="789"/>
        <w:gridCol w:w="1818"/>
      </w:tblGrid>
      <w:tr w:rsidR="00D121C0" w14:paraId="4A9F6B43" w14:textId="77777777" w:rsidTr="00652260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93D9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BC02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C34C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274BD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54F73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5D1F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576E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Пояснения по достигнутым значениям</w:t>
            </w:r>
          </w:p>
        </w:tc>
      </w:tr>
      <w:tr w:rsidR="00D121C0" w14:paraId="677CE3C0" w14:textId="77777777" w:rsidTr="00652260">
        <w:trPr>
          <w:trHeight w:val="27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C008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D2D0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6295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BD30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CB3A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3DE6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8417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AC6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0" w14:paraId="1216C8CF" w14:textId="77777777" w:rsidTr="00652260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A267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2D51B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6754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D0F9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CBB26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474B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EC7D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4FC0F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8</w:t>
            </w:r>
          </w:p>
        </w:tc>
      </w:tr>
      <w:tr w:rsidR="00D121C0" w14:paraId="1F51300D" w14:textId="77777777" w:rsidTr="00652260">
        <w:trPr>
          <w:trHeight w:val="278"/>
          <w:jc w:val="center"/>
        </w:trPr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5C5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CE60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D121C0" w14:paraId="32ABE6F4" w14:textId="77777777" w:rsidTr="00652260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D1B39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A0B88" w14:textId="2E00C94A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Уровень износа объектов жилищно-коммунального хозяйства к 2025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95897" w14:textId="0C46B0F2" w:rsidR="00D121C0" w:rsidRPr="00BC0220" w:rsidRDefault="00254DCD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802E" w14:textId="50D34829" w:rsidR="00D121C0" w:rsidRPr="00BC0220" w:rsidRDefault="00254DCD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 xml:space="preserve">Снижение на </w:t>
            </w:r>
            <w:r w:rsidR="00E31697" w:rsidRPr="00BC0220">
              <w:rPr>
                <w:rFonts w:ascii="Times New Roman" w:hAnsi="Times New Roman" w:cs="Times New Roman"/>
              </w:rPr>
              <w:t>2</w:t>
            </w:r>
            <w:r w:rsidRPr="00BC0220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A510F" w14:textId="7B384266" w:rsidR="00D121C0" w:rsidRPr="00BC0220" w:rsidRDefault="00E31697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Снижение на 2 %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478F3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ED94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FE6F" w14:textId="36142CF3" w:rsidR="00D121C0" w:rsidRPr="00BC0220" w:rsidRDefault="00E31697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Объекты жилищно-коммунального хозяйства поддерживаются за счет ООО ТК «Белая» (косметический ремонт)</w:t>
            </w:r>
          </w:p>
        </w:tc>
      </w:tr>
      <w:tr w:rsidR="00D121C0" w14:paraId="7F24409B" w14:textId="77777777" w:rsidTr="00652260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7F76F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C1A2B" w14:textId="6265BFA3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Снабжение э/энергией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A9FA" w14:textId="41D06C82" w:rsidR="00D121C0" w:rsidRPr="00BC0220" w:rsidRDefault="00E31697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9CB2B" w14:textId="314CB13A" w:rsidR="00D121C0" w:rsidRPr="00BC0220" w:rsidRDefault="00853327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3E0F3" w14:textId="06D5FDA8" w:rsidR="00D121C0" w:rsidRPr="00BC0220" w:rsidRDefault="00853327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9AA30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BA18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0F93" w14:textId="6088F3CB" w:rsidR="00D121C0" w:rsidRPr="00BC0220" w:rsidRDefault="0008020C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Существующее освещение, оплачено</w:t>
            </w:r>
          </w:p>
        </w:tc>
      </w:tr>
      <w:tr w:rsidR="00D121C0" w14:paraId="3D170264" w14:textId="77777777" w:rsidTr="00652260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F8215" w14:textId="65C9960D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E1833" w14:textId="1B28CA08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Ремонт дорог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33BB0" w14:textId="00FDAA56" w:rsidR="00D121C0" w:rsidRPr="00BC0220" w:rsidRDefault="0008020C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59CA4" w14:textId="5F4D0668" w:rsidR="00D121C0" w:rsidRPr="00BC0220" w:rsidRDefault="0008020C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</w:t>
            </w:r>
            <w:r w:rsidR="00B53F4C">
              <w:rPr>
                <w:rFonts w:ascii="Times New Roman" w:hAnsi="Times New Roman" w:cs="Times New Roman"/>
              </w:rPr>
              <w:t>49 п.</w:t>
            </w:r>
            <w:r w:rsidRPr="00BC0220">
              <w:rPr>
                <w:rFonts w:ascii="Times New Roman" w:hAnsi="Times New Roman" w:cs="Times New Roman"/>
              </w:rPr>
              <w:t xml:space="preserve"> м заасфальтировать, развитие </w:t>
            </w:r>
            <w:r w:rsidR="0083197E" w:rsidRPr="00BC0220">
              <w:rPr>
                <w:rFonts w:ascii="Times New Roman" w:hAnsi="Times New Roman" w:cs="Times New Roman"/>
              </w:rPr>
              <w:t>пешеходных дорожек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700EB" w14:textId="5B6FA52D" w:rsidR="00D121C0" w:rsidRPr="00BC0220" w:rsidRDefault="0083197E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</w:t>
            </w:r>
            <w:r w:rsidR="00B53F4C">
              <w:rPr>
                <w:rFonts w:ascii="Times New Roman" w:hAnsi="Times New Roman" w:cs="Times New Roman"/>
              </w:rPr>
              <w:t>49</w:t>
            </w:r>
            <w:r w:rsidRPr="00BC0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3F4C">
              <w:rPr>
                <w:rFonts w:ascii="Times New Roman" w:hAnsi="Times New Roman" w:cs="Times New Roman"/>
              </w:rPr>
              <w:t>п.</w:t>
            </w:r>
            <w:r w:rsidRPr="00BC0220">
              <w:rPr>
                <w:rFonts w:ascii="Times New Roman" w:hAnsi="Times New Roman" w:cs="Times New Roman"/>
              </w:rPr>
              <w:t>м</w:t>
            </w:r>
            <w:proofErr w:type="spellEnd"/>
            <w:r w:rsidRPr="00BC0220">
              <w:rPr>
                <w:rFonts w:ascii="Times New Roman" w:hAnsi="Times New Roman" w:cs="Times New Roman"/>
              </w:rPr>
              <w:t xml:space="preserve"> заасфальтировано,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F9D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3EA4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2E062" w14:textId="0EED49D0" w:rsidR="00D121C0" w:rsidRPr="00BC0220" w:rsidRDefault="0065226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Планомерно приближаемся к 1200 м заасфальтированной длины дорог.</w:t>
            </w:r>
          </w:p>
        </w:tc>
      </w:tr>
      <w:tr w:rsidR="00D121C0" w14:paraId="1FE82EC8" w14:textId="77777777" w:rsidTr="00652260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842D1" w14:textId="29576A2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81B94" w14:textId="328956B4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Придомовые территории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6B377" w14:textId="14FCC3A0" w:rsidR="00D121C0" w:rsidRPr="00BC0220" w:rsidRDefault="0065226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FA6A2" w14:textId="3FE97BD6" w:rsidR="00D121C0" w:rsidRPr="00BC0220" w:rsidRDefault="0065226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7CD9" w14:textId="7B4088BF" w:rsidR="00D121C0" w:rsidRPr="00BC0220" w:rsidRDefault="0065226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9587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75041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EC354" w14:textId="10445D04" w:rsidR="00D121C0" w:rsidRPr="00BC0220" w:rsidRDefault="0065226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Ремонт</w:t>
            </w:r>
            <w:r w:rsidR="00182BBB">
              <w:rPr>
                <w:rFonts w:ascii="Times New Roman" w:hAnsi="Times New Roman" w:cs="Times New Roman"/>
              </w:rPr>
              <w:t>ы</w:t>
            </w:r>
            <w:r w:rsidRPr="00BC0220">
              <w:rPr>
                <w:rFonts w:ascii="Times New Roman" w:hAnsi="Times New Roman" w:cs="Times New Roman"/>
              </w:rPr>
              <w:t xml:space="preserve"> придомовых территорий МКД не проводились</w:t>
            </w:r>
          </w:p>
        </w:tc>
      </w:tr>
    </w:tbl>
    <w:p w14:paraId="4EB17893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096B847C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7CC63DCB" w14:textId="45BADA85" w:rsidR="00D121C0" w:rsidRDefault="00D121C0" w:rsidP="00D121C0">
      <w:pPr>
        <w:rPr>
          <w:lang w:eastAsia="ru-RU"/>
        </w:rPr>
      </w:pPr>
    </w:p>
    <w:p w14:paraId="2C5DEF98" w14:textId="2ABD5471" w:rsidR="00AB385B" w:rsidRDefault="00AB385B" w:rsidP="00D121C0">
      <w:pPr>
        <w:rPr>
          <w:lang w:eastAsia="ru-RU"/>
        </w:rPr>
      </w:pPr>
    </w:p>
    <w:p w14:paraId="3C5D2BB2" w14:textId="0FD2D781" w:rsidR="00AB385B" w:rsidRDefault="00AB385B" w:rsidP="00D121C0">
      <w:pPr>
        <w:rPr>
          <w:lang w:eastAsia="ru-RU"/>
        </w:rPr>
      </w:pPr>
    </w:p>
    <w:p w14:paraId="26A2188D" w14:textId="3394A4E7" w:rsidR="00B53F4C" w:rsidRDefault="00B53F4C" w:rsidP="00D121C0">
      <w:pPr>
        <w:rPr>
          <w:lang w:eastAsia="ru-RU"/>
        </w:rPr>
      </w:pPr>
    </w:p>
    <w:p w14:paraId="6886F6ED" w14:textId="1CBBC71A" w:rsidR="00B53F4C" w:rsidRDefault="00B53F4C" w:rsidP="00D121C0">
      <w:pPr>
        <w:rPr>
          <w:lang w:eastAsia="ru-RU"/>
        </w:rPr>
      </w:pPr>
    </w:p>
    <w:p w14:paraId="6AD20496" w14:textId="77777777" w:rsidR="00B53F4C" w:rsidRDefault="00B53F4C" w:rsidP="00D121C0">
      <w:pPr>
        <w:rPr>
          <w:lang w:eastAsia="ru-RU"/>
        </w:rPr>
      </w:pPr>
    </w:p>
    <w:p w14:paraId="15A3AA8C" w14:textId="77777777" w:rsidR="00F214AF" w:rsidRDefault="00F214AF" w:rsidP="00D121C0">
      <w:pPr>
        <w:rPr>
          <w:lang w:eastAsia="ru-RU"/>
        </w:rPr>
      </w:pPr>
    </w:p>
    <w:p w14:paraId="6FE0B26D" w14:textId="77777777" w:rsidR="001036E7" w:rsidRPr="001036E7" w:rsidRDefault="001036E7" w:rsidP="001036E7">
      <w:pPr>
        <w:keepNext/>
        <w:spacing w:after="0" w:line="240" w:lineRule="auto"/>
        <w:ind w:firstLine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036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</w:t>
      </w:r>
      <w:r w:rsidRPr="001036E7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</w:p>
    <w:p w14:paraId="45AE753D" w14:textId="77777777" w:rsidR="001036E7" w:rsidRPr="001036E7" w:rsidRDefault="001036E7" w:rsidP="001036E7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14:paraId="50D48FDB" w14:textId="77777777" w:rsidR="001036E7" w:rsidRPr="001036E7" w:rsidRDefault="001036E7" w:rsidP="0010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3" w:name="bookmark10"/>
      <w:r w:rsidRPr="001036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 объема финансирования муниципальной программы</w:t>
      </w:r>
      <w:bookmarkEnd w:id="3"/>
    </w:p>
    <w:p w14:paraId="059FB794" w14:textId="6FCB4176" w:rsidR="001036E7" w:rsidRP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53F4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B525546" w14:textId="1DB9311A" w:rsid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E7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443"/>
        <w:gridCol w:w="1135"/>
        <w:gridCol w:w="1277"/>
        <w:gridCol w:w="1133"/>
        <w:gridCol w:w="1277"/>
        <w:gridCol w:w="1847"/>
      </w:tblGrid>
      <w:tr w:rsidR="001036E7" w:rsidRPr="001036E7" w14:paraId="0D0A442E" w14:textId="77777777" w:rsidTr="00BA5061">
        <w:trPr>
          <w:trHeight w:val="464"/>
        </w:trPr>
        <w:tc>
          <w:tcPr>
            <w:tcW w:w="1183" w:type="pct"/>
            <w:vMerge w:val="restart"/>
            <w:shd w:val="clear" w:color="auto" w:fill="auto"/>
            <w:vAlign w:val="center"/>
          </w:tcPr>
          <w:p w14:paraId="06DA2F3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817" w:type="pct"/>
            <w:gridSpan w:val="6"/>
            <w:shd w:val="clear" w:color="auto" w:fill="auto"/>
            <w:vAlign w:val="center"/>
          </w:tcPr>
          <w:p w14:paraId="7B51D2A0" w14:textId="77777777" w:rsidR="001036E7" w:rsidRPr="001036E7" w:rsidRDefault="001036E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06B2D" w:rsidRPr="001036E7" w14:paraId="310A28C5" w14:textId="77777777" w:rsidTr="00BA5061">
        <w:trPr>
          <w:trHeight w:val="1123"/>
        </w:trPr>
        <w:tc>
          <w:tcPr>
            <w:tcW w:w="1183" w:type="pct"/>
            <w:vMerge/>
            <w:vAlign w:val="center"/>
          </w:tcPr>
          <w:p w14:paraId="5DE65C85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6A898AD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14:paraId="39A169C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</w:t>
            </w:r>
          </w:p>
          <w:p w14:paraId="697842EA" w14:textId="3B709ED1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shd w:val="clear" w:color="auto" w:fill="auto"/>
            <w:vAlign w:val="center"/>
          </w:tcPr>
          <w:p w14:paraId="45ABFAB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14:paraId="71BE84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</w:t>
            </w:r>
          </w:p>
          <w:p w14:paraId="34F73854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gridSpan w:val="2"/>
            <w:shd w:val="clear" w:color="auto" w:fill="auto"/>
          </w:tcPr>
          <w:p w14:paraId="0B38B720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869" w:type="pct"/>
            <w:vMerge w:val="restart"/>
            <w:shd w:val="clear" w:color="auto" w:fill="auto"/>
          </w:tcPr>
          <w:p w14:paraId="19D5FA7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 по</w:t>
            </w:r>
          </w:p>
          <w:p w14:paraId="40F6E879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освоению</w:t>
            </w:r>
          </w:p>
          <w:p w14:paraId="5B412E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объемов</w:t>
            </w:r>
          </w:p>
          <w:p w14:paraId="6EAAFF1F" w14:textId="7CDA8D46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306B2D" w:rsidRPr="001036E7" w14:paraId="6684E1DC" w14:textId="77777777" w:rsidTr="00BA5061">
        <w:trPr>
          <w:trHeight w:val="133"/>
        </w:trPr>
        <w:tc>
          <w:tcPr>
            <w:tcW w:w="1183" w:type="pct"/>
            <w:vMerge/>
            <w:shd w:val="clear" w:color="auto" w:fill="auto"/>
            <w:noWrap/>
            <w:vAlign w:val="center"/>
          </w:tcPr>
          <w:p w14:paraId="6DCAE59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</w:tcPr>
          <w:p w14:paraId="1BD7558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14:paraId="2EFA184E" w14:textId="24B3C8F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</w:t>
            </w:r>
            <w:r w:rsidR="00B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1" w:type="pct"/>
            <w:shd w:val="clear" w:color="auto" w:fill="auto"/>
            <w:noWrap/>
          </w:tcPr>
          <w:p w14:paraId="4B833B82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048EB589" w14:textId="71D63B3E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3" w:type="pct"/>
            <w:shd w:val="clear" w:color="auto" w:fill="auto"/>
          </w:tcPr>
          <w:p w14:paraId="71D6EAE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-/+  </w:t>
            </w:r>
          </w:p>
        </w:tc>
        <w:tc>
          <w:tcPr>
            <w:tcW w:w="601" w:type="pct"/>
          </w:tcPr>
          <w:p w14:paraId="5CFFCC6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pct"/>
            <w:vMerge/>
          </w:tcPr>
          <w:p w14:paraId="5C5290A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CCA" w:rsidRPr="001036E7" w14:paraId="2FD4CD73" w14:textId="77777777" w:rsidTr="00C62F75">
        <w:trPr>
          <w:trHeight w:val="625"/>
        </w:trPr>
        <w:tc>
          <w:tcPr>
            <w:tcW w:w="1183" w:type="pct"/>
            <w:vMerge w:val="restart"/>
            <w:shd w:val="clear" w:color="auto" w:fill="auto"/>
          </w:tcPr>
          <w:p w14:paraId="12D9AACA" w14:textId="77777777" w:rsidR="00C77CCA" w:rsidRPr="001036E7" w:rsidRDefault="00C77CCA" w:rsidP="00903D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</w:t>
            </w:r>
          </w:p>
          <w:p w14:paraId="4379B025" w14:textId="77777777" w:rsidR="00C77CCA" w:rsidRPr="001036E7" w:rsidRDefault="00C77CCA" w:rsidP="00903D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</w:tcPr>
          <w:p w14:paraId="2E674E17" w14:textId="757819CD" w:rsidR="00C77CCA" w:rsidRPr="001036E7" w:rsidRDefault="00C77CCA" w:rsidP="0090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noWrap/>
            <w:vAlign w:val="center"/>
          </w:tcPr>
          <w:p w14:paraId="4C2B893E" w14:textId="05E403F1" w:rsidR="00C77CCA" w:rsidRPr="001036E7" w:rsidRDefault="004E4A70" w:rsidP="0090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11051,312</w:t>
            </w:r>
          </w:p>
        </w:tc>
        <w:tc>
          <w:tcPr>
            <w:tcW w:w="601" w:type="pct"/>
            <w:noWrap/>
            <w:vAlign w:val="center"/>
          </w:tcPr>
          <w:p w14:paraId="3D3CF4E7" w14:textId="2FA44FB9" w:rsidR="00C77CCA" w:rsidRPr="001036E7" w:rsidRDefault="000C37C5" w:rsidP="0090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9844,312</w:t>
            </w:r>
          </w:p>
        </w:tc>
        <w:tc>
          <w:tcPr>
            <w:tcW w:w="533" w:type="pct"/>
            <w:shd w:val="clear" w:color="auto" w:fill="auto"/>
          </w:tcPr>
          <w:p w14:paraId="668C128A" w14:textId="4DA56CE9" w:rsidR="00C77CCA" w:rsidRPr="001036E7" w:rsidRDefault="00C77CCA" w:rsidP="0090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26B0230F" w14:textId="6CC29516" w:rsidR="00C77CCA" w:rsidRPr="001036E7" w:rsidRDefault="004E4A70" w:rsidP="0090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89</w:t>
            </w:r>
          </w:p>
        </w:tc>
        <w:tc>
          <w:tcPr>
            <w:tcW w:w="869" w:type="pct"/>
          </w:tcPr>
          <w:p w14:paraId="4E3DB1A4" w14:textId="77777777" w:rsidR="00C77CCA" w:rsidRPr="001036E7" w:rsidRDefault="00C77CCA" w:rsidP="0090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C77CCA" w:rsidRPr="001036E7" w14:paraId="707D4A83" w14:textId="77777777" w:rsidTr="00BA5061">
        <w:trPr>
          <w:trHeight w:val="349"/>
        </w:trPr>
        <w:tc>
          <w:tcPr>
            <w:tcW w:w="1183" w:type="pct"/>
            <w:vMerge/>
            <w:vAlign w:val="center"/>
          </w:tcPr>
          <w:p w14:paraId="11DA8BB3" w14:textId="77777777" w:rsidR="00C77CCA" w:rsidRPr="001036E7" w:rsidRDefault="00C77CCA" w:rsidP="00306B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082DFA1E" w14:textId="35034E16" w:rsidR="00C77CCA" w:rsidRPr="001036E7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6E10B31" w14:textId="36E30892" w:rsidR="00C77CCA" w:rsidRPr="001036E7" w:rsidRDefault="000C37C5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6629</w:t>
            </w:r>
          </w:p>
        </w:tc>
        <w:tc>
          <w:tcPr>
            <w:tcW w:w="601" w:type="pct"/>
            <w:shd w:val="clear" w:color="auto" w:fill="auto"/>
            <w:noWrap/>
          </w:tcPr>
          <w:p w14:paraId="62773CC7" w14:textId="68C3E6D4" w:rsidR="00C77CCA" w:rsidRPr="001036E7" w:rsidRDefault="000C37C5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5422</w:t>
            </w:r>
          </w:p>
        </w:tc>
        <w:tc>
          <w:tcPr>
            <w:tcW w:w="533" w:type="pct"/>
            <w:shd w:val="clear" w:color="auto" w:fill="auto"/>
          </w:tcPr>
          <w:p w14:paraId="1363804D" w14:textId="20464133" w:rsidR="00C77CCA" w:rsidRPr="001036E7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601" w:type="pct"/>
          </w:tcPr>
          <w:p w14:paraId="6B3DD3ED" w14:textId="288E0B37" w:rsidR="00C77CCA" w:rsidRPr="001036E7" w:rsidRDefault="000C37C5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  <w:r w:rsidR="00C77CC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869" w:type="pct"/>
          </w:tcPr>
          <w:p w14:paraId="3DF80FA7" w14:textId="77777777" w:rsidR="00C77CCA" w:rsidRPr="001036E7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77CCA" w:rsidRPr="001036E7" w14:paraId="5C3B61E9" w14:textId="77777777" w:rsidTr="00C77CCA">
        <w:trPr>
          <w:trHeight w:val="405"/>
        </w:trPr>
        <w:tc>
          <w:tcPr>
            <w:tcW w:w="1183" w:type="pct"/>
            <w:vMerge/>
            <w:vAlign w:val="center"/>
          </w:tcPr>
          <w:p w14:paraId="56BC5518" w14:textId="77777777" w:rsidR="00C77CCA" w:rsidRPr="001036E7" w:rsidRDefault="00C77CCA" w:rsidP="00306B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12196B17" w14:textId="2DF7E827" w:rsidR="00C77CCA" w:rsidRPr="001674B6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Иркутской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742DFE03" w14:textId="6DB4B63B" w:rsidR="00C77CCA" w:rsidRPr="00306B2D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1977,08</w:t>
            </w:r>
          </w:p>
        </w:tc>
        <w:tc>
          <w:tcPr>
            <w:tcW w:w="601" w:type="pct"/>
            <w:shd w:val="clear" w:color="auto" w:fill="auto"/>
            <w:noWrap/>
          </w:tcPr>
          <w:p w14:paraId="23769CD2" w14:textId="0328EF0A" w:rsidR="00C77CCA" w:rsidRPr="00306B2D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1977,08</w:t>
            </w:r>
          </w:p>
        </w:tc>
        <w:tc>
          <w:tcPr>
            <w:tcW w:w="533" w:type="pct"/>
            <w:shd w:val="clear" w:color="auto" w:fill="auto"/>
          </w:tcPr>
          <w:p w14:paraId="186AF524" w14:textId="1C2B5683" w:rsidR="00C77CCA" w:rsidRPr="00306B2D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A4B192E" w14:textId="572E0965" w:rsidR="00C77CCA" w:rsidRPr="00306B2D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0E11CEE8" w14:textId="77777777" w:rsidR="00C77CCA" w:rsidRPr="001036E7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77CCA" w:rsidRPr="001036E7" w14:paraId="5BC9EF5A" w14:textId="77777777" w:rsidTr="00C77CCA">
        <w:trPr>
          <w:trHeight w:val="120"/>
        </w:trPr>
        <w:tc>
          <w:tcPr>
            <w:tcW w:w="1183" w:type="pct"/>
            <w:vMerge/>
            <w:vAlign w:val="center"/>
          </w:tcPr>
          <w:p w14:paraId="3BCD2673" w14:textId="77777777" w:rsidR="00C77CCA" w:rsidRPr="001036E7" w:rsidRDefault="00C77CCA" w:rsidP="00C77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4848E02B" w14:textId="0A5BF7A2" w:rsidR="00C77CCA" w:rsidRPr="001036E7" w:rsidRDefault="00C77CCA" w:rsidP="00C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Усольского муниципального района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2ECCBC05" w14:textId="28A42A80" w:rsidR="00C77CCA" w:rsidRDefault="00C77CCA" w:rsidP="00C77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2341,422</w:t>
            </w:r>
          </w:p>
        </w:tc>
        <w:tc>
          <w:tcPr>
            <w:tcW w:w="601" w:type="pct"/>
            <w:shd w:val="clear" w:color="auto" w:fill="auto"/>
            <w:noWrap/>
          </w:tcPr>
          <w:p w14:paraId="7F55E2F4" w14:textId="6AAEB06C" w:rsidR="00C77CCA" w:rsidRDefault="00C77CCA" w:rsidP="00C77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2341,422</w:t>
            </w:r>
          </w:p>
        </w:tc>
        <w:tc>
          <w:tcPr>
            <w:tcW w:w="533" w:type="pct"/>
            <w:shd w:val="clear" w:color="auto" w:fill="auto"/>
          </w:tcPr>
          <w:p w14:paraId="1CF0B45C" w14:textId="513AA65B" w:rsidR="00C77CCA" w:rsidRDefault="00C77CCA" w:rsidP="00C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94401DD" w14:textId="4AB307AF" w:rsidR="00C77CCA" w:rsidRDefault="00C77CCA" w:rsidP="00C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21087053" w14:textId="77777777" w:rsidR="00C77CCA" w:rsidRPr="001036E7" w:rsidRDefault="00C77CCA" w:rsidP="00C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77CCA" w:rsidRPr="001036E7" w14:paraId="4EF33164" w14:textId="77777777" w:rsidTr="00BA5061">
        <w:trPr>
          <w:trHeight w:val="118"/>
        </w:trPr>
        <w:tc>
          <w:tcPr>
            <w:tcW w:w="1183" w:type="pct"/>
            <w:vMerge/>
            <w:vAlign w:val="center"/>
          </w:tcPr>
          <w:p w14:paraId="29669D42" w14:textId="77777777" w:rsidR="00C77CCA" w:rsidRPr="001036E7" w:rsidRDefault="00C77CCA" w:rsidP="00306B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60ABAA1E" w14:textId="709F5FC0" w:rsidR="00C77CCA" w:rsidRPr="001036E7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534" w:type="pct"/>
            <w:shd w:val="clear" w:color="auto" w:fill="auto"/>
            <w:noWrap/>
          </w:tcPr>
          <w:p w14:paraId="34AA2321" w14:textId="35F024FA" w:rsidR="00C77CCA" w:rsidRDefault="000C37C5" w:rsidP="00306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103,81</w:t>
            </w:r>
          </w:p>
        </w:tc>
        <w:tc>
          <w:tcPr>
            <w:tcW w:w="601" w:type="pct"/>
            <w:shd w:val="clear" w:color="auto" w:fill="auto"/>
            <w:noWrap/>
          </w:tcPr>
          <w:p w14:paraId="7E1287D8" w14:textId="7D3299CB" w:rsidR="00C77CCA" w:rsidRDefault="000C37C5" w:rsidP="00306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103,81</w:t>
            </w:r>
          </w:p>
        </w:tc>
        <w:tc>
          <w:tcPr>
            <w:tcW w:w="533" w:type="pct"/>
            <w:shd w:val="clear" w:color="auto" w:fill="auto"/>
          </w:tcPr>
          <w:p w14:paraId="27F26806" w14:textId="77777777" w:rsidR="00C77CCA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198D8014" w14:textId="77777777" w:rsidR="00C77CCA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9" w:type="pct"/>
          </w:tcPr>
          <w:p w14:paraId="64774732" w14:textId="77777777" w:rsidR="00C77CCA" w:rsidRPr="001036E7" w:rsidRDefault="00C77CCA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5E2D" w:rsidRPr="001036E7" w14:paraId="7612CBF2" w14:textId="77777777" w:rsidTr="00BA5061">
        <w:trPr>
          <w:trHeight w:val="511"/>
        </w:trPr>
        <w:tc>
          <w:tcPr>
            <w:tcW w:w="1183" w:type="pct"/>
            <w:vMerge w:val="restart"/>
            <w:shd w:val="clear" w:color="auto" w:fill="auto"/>
          </w:tcPr>
          <w:p w14:paraId="11A0836C" w14:textId="77777777" w:rsidR="007F5E2D" w:rsidRPr="001036E7" w:rsidRDefault="007F5E2D" w:rsidP="008533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автомобильных дорог общего пользования и осуществление дорожной деятельности на территории городского поселения Тельминского муниципального образования на 2019-2025 гг.»</w:t>
            </w:r>
          </w:p>
          <w:p w14:paraId="55DE7537" w14:textId="77777777" w:rsidR="007F5E2D" w:rsidRPr="001036E7" w:rsidRDefault="007F5E2D" w:rsidP="008533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5243948C" w14:textId="628B7A86" w:rsidR="007F5E2D" w:rsidRPr="001036E7" w:rsidRDefault="007F5E2D" w:rsidP="008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05A6A956" w14:textId="472308E7" w:rsidR="007F5E2D" w:rsidRPr="001036E7" w:rsidRDefault="001778B7" w:rsidP="008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7831,3</w:t>
            </w:r>
          </w:p>
        </w:tc>
        <w:tc>
          <w:tcPr>
            <w:tcW w:w="601" w:type="pct"/>
            <w:shd w:val="clear" w:color="auto" w:fill="auto"/>
            <w:noWrap/>
          </w:tcPr>
          <w:p w14:paraId="65BAFFFD" w14:textId="5224C57F" w:rsidR="007F5E2D" w:rsidRPr="001036E7" w:rsidRDefault="001778B7" w:rsidP="008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6924,3</w:t>
            </w:r>
          </w:p>
        </w:tc>
        <w:tc>
          <w:tcPr>
            <w:tcW w:w="533" w:type="pct"/>
            <w:shd w:val="clear" w:color="auto" w:fill="auto"/>
          </w:tcPr>
          <w:p w14:paraId="51FB6C25" w14:textId="6FDDA544" w:rsidR="007F5E2D" w:rsidRPr="001036E7" w:rsidRDefault="0047746E" w:rsidP="008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907</w:t>
            </w:r>
          </w:p>
        </w:tc>
        <w:tc>
          <w:tcPr>
            <w:tcW w:w="601" w:type="pct"/>
          </w:tcPr>
          <w:p w14:paraId="35709C1D" w14:textId="19AAAC26" w:rsidR="007F5E2D" w:rsidRPr="001036E7" w:rsidRDefault="0047746E" w:rsidP="008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83</w:t>
            </w:r>
          </w:p>
        </w:tc>
        <w:tc>
          <w:tcPr>
            <w:tcW w:w="869" w:type="pct"/>
          </w:tcPr>
          <w:p w14:paraId="3C21C1C1" w14:textId="77777777" w:rsidR="007F5E2D" w:rsidRPr="001036E7" w:rsidRDefault="007F5E2D" w:rsidP="0085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F5E2D" w:rsidRPr="001036E7" w14:paraId="37BC2AAB" w14:textId="77777777" w:rsidTr="007F5E2D">
        <w:trPr>
          <w:trHeight w:val="1290"/>
        </w:trPr>
        <w:tc>
          <w:tcPr>
            <w:tcW w:w="1183" w:type="pct"/>
            <w:vMerge/>
            <w:shd w:val="clear" w:color="auto" w:fill="auto"/>
          </w:tcPr>
          <w:p w14:paraId="361AB202" w14:textId="77777777" w:rsidR="007F5E2D" w:rsidRPr="001036E7" w:rsidRDefault="007F5E2D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92BCADF" w14:textId="4D13C630" w:rsidR="007F5E2D" w:rsidRPr="001036E7" w:rsidRDefault="007F5E2D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012A62D" w14:textId="2AB4C5EA" w:rsidR="007F5E2D" w:rsidRPr="001036E7" w:rsidRDefault="001778B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5372,96</w:t>
            </w:r>
          </w:p>
        </w:tc>
        <w:tc>
          <w:tcPr>
            <w:tcW w:w="601" w:type="pct"/>
            <w:shd w:val="clear" w:color="auto" w:fill="auto"/>
            <w:noWrap/>
          </w:tcPr>
          <w:p w14:paraId="467DEC08" w14:textId="05057ED9" w:rsidR="007F5E2D" w:rsidRPr="001036E7" w:rsidRDefault="001778B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4465,96</w:t>
            </w:r>
          </w:p>
        </w:tc>
        <w:tc>
          <w:tcPr>
            <w:tcW w:w="533" w:type="pct"/>
            <w:shd w:val="clear" w:color="auto" w:fill="auto"/>
          </w:tcPr>
          <w:p w14:paraId="67D4C705" w14:textId="76D9C50A" w:rsidR="007F5E2D" w:rsidRPr="001036E7" w:rsidRDefault="001778B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907</w:t>
            </w:r>
          </w:p>
        </w:tc>
        <w:tc>
          <w:tcPr>
            <w:tcW w:w="601" w:type="pct"/>
          </w:tcPr>
          <w:p w14:paraId="68E3FC08" w14:textId="17570BA1" w:rsidR="007F5E2D" w:rsidRPr="001036E7" w:rsidRDefault="001778B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83</w:t>
            </w:r>
          </w:p>
        </w:tc>
        <w:tc>
          <w:tcPr>
            <w:tcW w:w="869" w:type="pct"/>
          </w:tcPr>
          <w:p w14:paraId="0D48AA5B" w14:textId="77777777" w:rsidR="007F5E2D" w:rsidRPr="001036E7" w:rsidRDefault="007F5E2D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F5E2D" w:rsidRPr="001036E7" w14:paraId="414573F8" w14:textId="77777777" w:rsidTr="00BA5061">
        <w:trPr>
          <w:trHeight w:val="630"/>
        </w:trPr>
        <w:tc>
          <w:tcPr>
            <w:tcW w:w="1183" w:type="pct"/>
            <w:vMerge/>
            <w:shd w:val="clear" w:color="auto" w:fill="auto"/>
          </w:tcPr>
          <w:p w14:paraId="69E3E6A7" w14:textId="77777777" w:rsidR="007F5E2D" w:rsidRPr="001036E7" w:rsidRDefault="007F5E2D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67148E0D" w14:textId="64D2E14B" w:rsidR="007F5E2D" w:rsidRPr="001036E7" w:rsidRDefault="007F5E2D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Усольского муниципального района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1A9A6C74" w14:textId="7CC0BD91" w:rsidR="007F5E2D" w:rsidRDefault="007F5E2D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457,2</w:t>
            </w:r>
          </w:p>
        </w:tc>
        <w:tc>
          <w:tcPr>
            <w:tcW w:w="601" w:type="pct"/>
            <w:shd w:val="clear" w:color="auto" w:fill="auto"/>
            <w:noWrap/>
          </w:tcPr>
          <w:p w14:paraId="313F6EEA" w14:textId="6FC18476" w:rsidR="007F5E2D" w:rsidRDefault="007F5E2D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457,2</w:t>
            </w:r>
          </w:p>
        </w:tc>
        <w:tc>
          <w:tcPr>
            <w:tcW w:w="533" w:type="pct"/>
            <w:shd w:val="clear" w:color="auto" w:fill="auto"/>
          </w:tcPr>
          <w:p w14:paraId="698ED980" w14:textId="6E03A803" w:rsidR="007F5E2D" w:rsidRDefault="007F5E2D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283B032E" w14:textId="1D5172C1" w:rsidR="007F5E2D" w:rsidRDefault="007F5E2D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7AF5C2F7" w14:textId="77777777" w:rsidR="007F5E2D" w:rsidRPr="001036E7" w:rsidRDefault="007F5E2D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F5E2D" w:rsidRPr="001036E7" w14:paraId="3400249C" w14:textId="77777777" w:rsidTr="007F5E2D">
        <w:trPr>
          <w:trHeight w:val="750"/>
        </w:trPr>
        <w:tc>
          <w:tcPr>
            <w:tcW w:w="1183" w:type="pct"/>
            <w:vMerge/>
            <w:shd w:val="clear" w:color="auto" w:fill="auto"/>
          </w:tcPr>
          <w:p w14:paraId="6D3B8B55" w14:textId="77777777" w:rsidR="007F5E2D" w:rsidRPr="001036E7" w:rsidRDefault="007F5E2D" w:rsidP="00A00F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205D3B69" w14:textId="739DF02B" w:rsidR="007F5E2D" w:rsidRPr="001674B6" w:rsidRDefault="007F5E2D" w:rsidP="00A0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33BCE49E" w14:textId="25B4274D" w:rsidR="007F5E2D" w:rsidRPr="001036E7" w:rsidRDefault="007F5E2D" w:rsidP="00A0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1977,08</w:t>
            </w:r>
          </w:p>
        </w:tc>
        <w:tc>
          <w:tcPr>
            <w:tcW w:w="601" w:type="pct"/>
            <w:shd w:val="clear" w:color="auto" w:fill="auto"/>
            <w:noWrap/>
          </w:tcPr>
          <w:p w14:paraId="709B4116" w14:textId="19AF511F" w:rsidR="007F5E2D" w:rsidRPr="001036E7" w:rsidRDefault="007F5E2D" w:rsidP="00A0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1977,08</w:t>
            </w:r>
          </w:p>
        </w:tc>
        <w:tc>
          <w:tcPr>
            <w:tcW w:w="533" w:type="pct"/>
            <w:shd w:val="clear" w:color="auto" w:fill="auto"/>
          </w:tcPr>
          <w:p w14:paraId="0F1CD1F8" w14:textId="02EC89BD" w:rsidR="007F5E2D" w:rsidRPr="001036E7" w:rsidRDefault="007F5E2D" w:rsidP="00A0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FAFDD00" w14:textId="476CCF2F" w:rsidR="007F5E2D" w:rsidRPr="001036E7" w:rsidRDefault="007F5E2D" w:rsidP="00A0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78BE34E5" w14:textId="77777777" w:rsidR="007F5E2D" w:rsidRPr="001036E7" w:rsidRDefault="007F5E2D" w:rsidP="00A0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F5E2D" w:rsidRPr="001036E7" w14:paraId="38ABC39B" w14:textId="77777777" w:rsidTr="00BA5061">
        <w:trPr>
          <w:trHeight w:val="600"/>
        </w:trPr>
        <w:tc>
          <w:tcPr>
            <w:tcW w:w="1183" w:type="pct"/>
            <w:vMerge/>
            <w:shd w:val="clear" w:color="auto" w:fill="auto"/>
          </w:tcPr>
          <w:p w14:paraId="0F6F4F63" w14:textId="77777777" w:rsidR="007F5E2D" w:rsidRPr="001036E7" w:rsidRDefault="007F5E2D" w:rsidP="00A00F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C453E8A" w14:textId="002BCA00" w:rsidR="007F5E2D" w:rsidRPr="001036E7" w:rsidRDefault="007F5E2D" w:rsidP="00A0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534" w:type="pct"/>
            <w:shd w:val="clear" w:color="auto" w:fill="auto"/>
            <w:noWrap/>
          </w:tcPr>
          <w:p w14:paraId="477D091A" w14:textId="4B7AC5C9" w:rsidR="007F5E2D" w:rsidRDefault="000C37C5" w:rsidP="00A00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24,0585</w:t>
            </w:r>
          </w:p>
        </w:tc>
        <w:tc>
          <w:tcPr>
            <w:tcW w:w="601" w:type="pct"/>
            <w:shd w:val="clear" w:color="auto" w:fill="auto"/>
            <w:noWrap/>
          </w:tcPr>
          <w:p w14:paraId="22D3038A" w14:textId="52C2216B" w:rsidR="007F5E2D" w:rsidRDefault="000C37C5" w:rsidP="00A00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24,0585</w:t>
            </w:r>
          </w:p>
        </w:tc>
        <w:tc>
          <w:tcPr>
            <w:tcW w:w="533" w:type="pct"/>
            <w:shd w:val="clear" w:color="auto" w:fill="auto"/>
          </w:tcPr>
          <w:p w14:paraId="143B777D" w14:textId="0A3F1899" w:rsidR="007F5E2D" w:rsidRDefault="001778B7" w:rsidP="00A0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4863AC49" w14:textId="319F5251" w:rsidR="007F5E2D" w:rsidRDefault="001778B7" w:rsidP="00A0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32D53700" w14:textId="77777777" w:rsidR="007F5E2D" w:rsidRPr="001036E7" w:rsidRDefault="007F5E2D" w:rsidP="00A0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42DF68BC" w14:textId="77777777" w:rsidTr="00BA5061">
        <w:trPr>
          <w:trHeight w:val="484"/>
        </w:trPr>
        <w:tc>
          <w:tcPr>
            <w:tcW w:w="1183" w:type="pct"/>
            <w:vMerge w:val="restart"/>
            <w:shd w:val="clear" w:color="auto" w:fill="auto"/>
          </w:tcPr>
          <w:p w14:paraId="4A270404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D1E618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03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r w:rsidRPr="0010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</w:t>
            </w:r>
            <w:r w:rsidRPr="00103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7074FBFC" w14:textId="77777777" w:rsidR="001674B6" w:rsidRPr="001036E7" w:rsidRDefault="001674B6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52F3E782" w14:textId="49873692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720554E5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shd w:val="clear" w:color="auto" w:fill="auto"/>
            <w:noWrap/>
          </w:tcPr>
          <w:p w14:paraId="5196B9E5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1E6664D4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-100</w:t>
            </w:r>
          </w:p>
        </w:tc>
        <w:tc>
          <w:tcPr>
            <w:tcW w:w="601" w:type="pct"/>
          </w:tcPr>
          <w:p w14:paraId="5936DC4D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869" w:type="pct"/>
          </w:tcPr>
          <w:p w14:paraId="28AE5429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06B2D" w:rsidRPr="001036E7" w14:paraId="6BEC51DF" w14:textId="77777777" w:rsidTr="00BA5061">
        <w:trPr>
          <w:trHeight w:val="1095"/>
        </w:trPr>
        <w:tc>
          <w:tcPr>
            <w:tcW w:w="1183" w:type="pct"/>
            <w:vMerge/>
            <w:shd w:val="clear" w:color="auto" w:fill="auto"/>
          </w:tcPr>
          <w:p w14:paraId="49FF3A60" w14:textId="77777777" w:rsidR="00647505" w:rsidRPr="001036E7" w:rsidRDefault="00647505" w:rsidP="006475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5F6F5382" w14:textId="67D3F271" w:rsidR="00647505" w:rsidRPr="001674B6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4CE38BE0" w14:textId="4D17E2E4" w:rsidR="00647505" w:rsidRPr="001036E7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shd w:val="clear" w:color="auto" w:fill="auto"/>
            <w:noWrap/>
          </w:tcPr>
          <w:p w14:paraId="5079EE8F" w14:textId="28682231" w:rsidR="00647505" w:rsidRPr="001036E7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70C1CA26" w14:textId="3DF471B7" w:rsidR="00647505" w:rsidRPr="001036E7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-100</w:t>
            </w:r>
          </w:p>
        </w:tc>
        <w:tc>
          <w:tcPr>
            <w:tcW w:w="601" w:type="pct"/>
          </w:tcPr>
          <w:p w14:paraId="55750AB7" w14:textId="65BB50FF" w:rsidR="00647505" w:rsidRPr="001036E7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869" w:type="pct"/>
          </w:tcPr>
          <w:p w14:paraId="0628F283" w14:textId="77777777" w:rsidR="00647505" w:rsidRPr="001036E7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40CD2C7F" w14:textId="77777777" w:rsidTr="00BA5061">
        <w:trPr>
          <w:trHeight w:val="1680"/>
        </w:trPr>
        <w:tc>
          <w:tcPr>
            <w:tcW w:w="1183" w:type="pct"/>
            <w:vMerge/>
            <w:shd w:val="clear" w:color="auto" w:fill="auto"/>
          </w:tcPr>
          <w:p w14:paraId="61E73B36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7ED768EB" w14:textId="3130AF15" w:rsidR="001674B6" w:rsidRPr="001674B6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28E10B90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14:paraId="5C856775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14:paraId="04DECCAC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725E9BCD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9" w:type="pct"/>
          </w:tcPr>
          <w:p w14:paraId="328C05F4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674B6" w14:paraId="4C61EAE0" w14:textId="77777777" w:rsidTr="00BA50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83" w:type="pct"/>
          <w:trHeight w:val="100"/>
        </w:trPr>
        <w:tc>
          <w:tcPr>
            <w:tcW w:w="3817" w:type="pct"/>
            <w:gridSpan w:val="6"/>
          </w:tcPr>
          <w:p w14:paraId="02E2A85F" w14:textId="77777777" w:rsidR="001674B6" w:rsidRDefault="001674B6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5061" w:rsidRPr="001036E7" w14:paraId="7A52F1B4" w14:textId="77777777" w:rsidTr="00BA5061">
        <w:trPr>
          <w:trHeight w:val="655"/>
        </w:trPr>
        <w:tc>
          <w:tcPr>
            <w:tcW w:w="1183" w:type="pct"/>
            <w:vMerge w:val="restart"/>
            <w:shd w:val="clear" w:color="auto" w:fill="auto"/>
          </w:tcPr>
          <w:p w14:paraId="0FC1C4D9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 уличного освещения Тельминского муниципального образования на 2019-2024 годы»</w:t>
            </w:r>
          </w:p>
          <w:p w14:paraId="17A9766D" w14:textId="77777777" w:rsidR="001674B6" w:rsidRPr="001036E7" w:rsidRDefault="001674B6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5B30F2E9" w14:textId="0DB49ECF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7FE3C123" w14:textId="3A4AB745" w:rsidR="001674B6" w:rsidRPr="001036E7" w:rsidRDefault="00CA5985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358,04</w:t>
            </w:r>
          </w:p>
        </w:tc>
        <w:tc>
          <w:tcPr>
            <w:tcW w:w="601" w:type="pct"/>
            <w:shd w:val="clear" w:color="auto" w:fill="auto"/>
            <w:noWrap/>
          </w:tcPr>
          <w:p w14:paraId="5F755C84" w14:textId="350E532F" w:rsidR="001674B6" w:rsidRPr="001036E7" w:rsidRDefault="00CA5985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358,04</w:t>
            </w:r>
          </w:p>
        </w:tc>
        <w:tc>
          <w:tcPr>
            <w:tcW w:w="533" w:type="pct"/>
            <w:shd w:val="clear" w:color="auto" w:fill="auto"/>
          </w:tcPr>
          <w:p w14:paraId="346B1716" w14:textId="173B9A13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  <w:r w:rsidR="00E0729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54,7</w:t>
            </w:r>
          </w:p>
        </w:tc>
        <w:tc>
          <w:tcPr>
            <w:tcW w:w="601" w:type="pct"/>
          </w:tcPr>
          <w:p w14:paraId="0B616663" w14:textId="0383A8A0" w:rsidR="001674B6" w:rsidRPr="001036E7" w:rsidRDefault="00E07298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61</w:t>
            </w:r>
          </w:p>
        </w:tc>
        <w:tc>
          <w:tcPr>
            <w:tcW w:w="869" w:type="pct"/>
          </w:tcPr>
          <w:p w14:paraId="32A18AB4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07298" w:rsidRPr="001036E7" w14:paraId="780D876A" w14:textId="77777777" w:rsidTr="00BA5061">
        <w:trPr>
          <w:trHeight w:val="720"/>
        </w:trPr>
        <w:tc>
          <w:tcPr>
            <w:tcW w:w="1183" w:type="pct"/>
            <w:vMerge/>
            <w:shd w:val="clear" w:color="auto" w:fill="auto"/>
          </w:tcPr>
          <w:p w14:paraId="695639C8" w14:textId="77777777" w:rsidR="00E07298" w:rsidRPr="001036E7" w:rsidRDefault="00E07298" w:rsidP="00E07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2BF39116" w14:textId="73134E53" w:rsidR="00E07298" w:rsidRPr="001674B6" w:rsidRDefault="00E07298" w:rsidP="00E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городского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3A11D441" w14:textId="558E2501" w:rsidR="00E07298" w:rsidRPr="001036E7" w:rsidRDefault="00CA5985" w:rsidP="00E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358,04</w:t>
            </w:r>
          </w:p>
        </w:tc>
        <w:tc>
          <w:tcPr>
            <w:tcW w:w="601" w:type="pct"/>
            <w:shd w:val="clear" w:color="auto" w:fill="auto"/>
            <w:noWrap/>
          </w:tcPr>
          <w:p w14:paraId="5908A498" w14:textId="5B6977DC" w:rsidR="00E07298" w:rsidRPr="001036E7" w:rsidRDefault="00CA5985" w:rsidP="00E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358,04</w:t>
            </w:r>
          </w:p>
        </w:tc>
        <w:tc>
          <w:tcPr>
            <w:tcW w:w="533" w:type="pct"/>
            <w:shd w:val="clear" w:color="auto" w:fill="auto"/>
          </w:tcPr>
          <w:p w14:paraId="3B9F3309" w14:textId="6399AD9A" w:rsidR="00E07298" w:rsidRPr="001036E7" w:rsidRDefault="00E07298" w:rsidP="00E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54,7</w:t>
            </w:r>
          </w:p>
        </w:tc>
        <w:tc>
          <w:tcPr>
            <w:tcW w:w="601" w:type="pct"/>
          </w:tcPr>
          <w:p w14:paraId="6575B59C" w14:textId="0ADE5B21" w:rsidR="00E07298" w:rsidRPr="001036E7" w:rsidRDefault="00E07298" w:rsidP="00E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61</w:t>
            </w:r>
          </w:p>
        </w:tc>
        <w:tc>
          <w:tcPr>
            <w:tcW w:w="869" w:type="pct"/>
          </w:tcPr>
          <w:p w14:paraId="6FC51D9A" w14:textId="77777777" w:rsidR="00E07298" w:rsidRPr="001036E7" w:rsidRDefault="00E07298" w:rsidP="00E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410D6208" w14:textId="77777777" w:rsidTr="00BA5061">
        <w:trPr>
          <w:trHeight w:val="780"/>
        </w:trPr>
        <w:tc>
          <w:tcPr>
            <w:tcW w:w="1183" w:type="pct"/>
            <w:vMerge/>
            <w:shd w:val="clear" w:color="auto" w:fill="auto"/>
          </w:tcPr>
          <w:p w14:paraId="5D0ED8F8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1DA6836E" w14:textId="33B982BC" w:rsidR="001674B6" w:rsidRPr="001674B6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180CC491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14:paraId="3CDDAB98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14:paraId="1F0CB38C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4550C6B8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9" w:type="pct"/>
          </w:tcPr>
          <w:p w14:paraId="46E457E9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34D6D" w:rsidRPr="001036E7" w14:paraId="0985C2E1" w14:textId="77777777" w:rsidTr="00BA5061">
        <w:trPr>
          <w:trHeight w:val="829"/>
        </w:trPr>
        <w:tc>
          <w:tcPr>
            <w:tcW w:w="1183" w:type="pct"/>
            <w:vMerge w:val="restart"/>
            <w:shd w:val="clear" w:color="auto" w:fill="auto"/>
          </w:tcPr>
          <w:p w14:paraId="5B0F902F" w14:textId="77777777" w:rsidR="00334D6D" w:rsidRPr="001036E7" w:rsidRDefault="00334D6D" w:rsidP="00334D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территории,</w:t>
            </w:r>
            <w:r w:rsidRPr="00103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обращение с отходами производства и потребления в городском поселении Тельминского муниципального образования на 2019-2025годы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7F1B3669" w14:textId="77777777" w:rsidR="00334D6D" w:rsidRPr="001036E7" w:rsidRDefault="00334D6D" w:rsidP="00334D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52034418" w14:textId="615ADDF7" w:rsidR="00334D6D" w:rsidRPr="001036E7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62582090" w14:textId="3A0EDE5F" w:rsidR="00334D6D" w:rsidRPr="001036E7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1963,972</w:t>
            </w:r>
          </w:p>
        </w:tc>
        <w:tc>
          <w:tcPr>
            <w:tcW w:w="601" w:type="pct"/>
            <w:shd w:val="clear" w:color="auto" w:fill="auto"/>
            <w:noWrap/>
          </w:tcPr>
          <w:p w14:paraId="69E617F7" w14:textId="4DC7DD82" w:rsidR="00334D6D" w:rsidRPr="001036E7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1963,972</w:t>
            </w:r>
          </w:p>
        </w:tc>
        <w:tc>
          <w:tcPr>
            <w:tcW w:w="533" w:type="pct"/>
            <w:shd w:val="clear" w:color="auto" w:fill="auto"/>
          </w:tcPr>
          <w:p w14:paraId="3B324EE6" w14:textId="7C1C2FD9" w:rsidR="00334D6D" w:rsidRPr="001036E7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1409A42D" w14:textId="62818833" w:rsidR="00334D6D" w:rsidRPr="001036E7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50EC04EC" w14:textId="77777777" w:rsidR="00334D6D" w:rsidRPr="001036E7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34D6D" w:rsidRPr="001036E7" w14:paraId="60F0115B" w14:textId="77777777" w:rsidTr="00BA5061">
        <w:trPr>
          <w:trHeight w:val="1065"/>
        </w:trPr>
        <w:tc>
          <w:tcPr>
            <w:tcW w:w="1183" w:type="pct"/>
            <w:vMerge/>
            <w:shd w:val="clear" w:color="auto" w:fill="auto"/>
          </w:tcPr>
          <w:p w14:paraId="55A18252" w14:textId="77777777" w:rsidR="00334D6D" w:rsidRPr="001036E7" w:rsidRDefault="00334D6D" w:rsidP="00334D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0116785" w14:textId="0B69C0BA" w:rsidR="00334D6D" w:rsidRPr="001674B6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городского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26BD2A17" w14:textId="1487DFF1" w:rsidR="00334D6D" w:rsidRPr="001036E7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598</w:t>
            </w:r>
          </w:p>
        </w:tc>
        <w:tc>
          <w:tcPr>
            <w:tcW w:w="601" w:type="pct"/>
            <w:shd w:val="clear" w:color="auto" w:fill="auto"/>
            <w:noWrap/>
          </w:tcPr>
          <w:p w14:paraId="420486DA" w14:textId="479B4BAA" w:rsidR="00334D6D" w:rsidRPr="001036E7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598</w:t>
            </w:r>
          </w:p>
        </w:tc>
        <w:tc>
          <w:tcPr>
            <w:tcW w:w="533" w:type="pct"/>
            <w:shd w:val="clear" w:color="auto" w:fill="auto"/>
          </w:tcPr>
          <w:p w14:paraId="42B63283" w14:textId="0B18A667" w:rsidR="00334D6D" w:rsidRPr="001036E7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62BC92D8" w14:textId="7175A69D" w:rsidR="00334D6D" w:rsidRPr="001036E7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775A5EB4" w14:textId="77777777" w:rsidR="00334D6D" w:rsidRPr="001036E7" w:rsidRDefault="00334D6D" w:rsidP="0033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F5E2D" w:rsidRPr="001036E7" w14:paraId="7F83D15A" w14:textId="77777777" w:rsidTr="007F5E2D">
        <w:trPr>
          <w:trHeight w:val="120"/>
        </w:trPr>
        <w:tc>
          <w:tcPr>
            <w:tcW w:w="1183" w:type="pct"/>
            <w:vMerge/>
            <w:shd w:val="clear" w:color="auto" w:fill="auto"/>
          </w:tcPr>
          <w:p w14:paraId="0DD30186" w14:textId="77777777" w:rsidR="007F5E2D" w:rsidRPr="001036E7" w:rsidRDefault="007F5E2D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72EE2D52" w14:textId="633556F1" w:rsidR="007F5E2D" w:rsidRPr="001674B6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Усольского муниципального района Иркутской области</w:t>
            </w:r>
            <w:r w:rsidR="007F5E2D"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noWrap/>
          </w:tcPr>
          <w:p w14:paraId="364D931C" w14:textId="49F08CD2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1884,222</w:t>
            </w:r>
          </w:p>
        </w:tc>
        <w:tc>
          <w:tcPr>
            <w:tcW w:w="601" w:type="pct"/>
            <w:shd w:val="clear" w:color="auto" w:fill="auto"/>
            <w:noWrap/>
          </w:tcPr>
          <w:p w14:paraId="59115770" w14:textId="25CFB8A6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1884,222</w:t>
            </w:r>
          </w:p>
        </w:tc>
        <w:tc>
          <w:tcPr>
            <w:tcW w:w="533" w:type="pct"/>
            <w:shd w:val="clear" w:color="auto" w:fill="auto"/>
          </w:tcPr>
          <w:p w14:paraId="09543B5B" w14:textId="2CEB83C2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7F75D976" w14:textId="622A7FF1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6724880A" w14:textId="77777777" w:rsidR="007F5E2D" w:rsidRPr="001036E7" w:rsidRDefault="007F5E2D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F5E2D" w:rsidRPr="001036E7" w14:paraId="0E8018C7" w14:textId="77777777" w:rsidTr="007F5E2D">
        <w:trPr>
          <w:trHeight w:val="630"/>
        </w:trPr>
        <w:tc>
          <w:tcPr>
            <w:tcW w:w="1183" w:type="pct"/>
            <w:vMerge/>
            <w:shd w:val="clear" w:color="auto" w:fill="auto"/>
          </w:tcPr>
          <w:p w14:paraId="2512A24C" w14:textId="77777777" w:rsidR="007F5E2D" w:rsidRPr="001036E7" w:rsidRDefault="007F5E2D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56E90337" w14:textId="0677B41D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r w:rsidR="007F5E2D"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442D4B5E" w14:textId="394567D8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18B12EB1" w14:textId="36ADA2DC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6058F219" w14:textId="3E4DA026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4F4C92F5" w14:textId="43059D8F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47AE8DBB" w14:textId="77777777" w:rsidR="007F5E2D" w:rsidRPr="001036E7" w:rsidRDefault="007F5E2D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F5E2D" w:rsidRPr="001036E7" w14:paraId="0CDFAD7E" w14:textId="77777777" w:rsidTr="00BA5061">
        <w:trPr>
          <w:trHeight w:val="600"/>
        </w:trPr>
        <w:tc>
          <w:tcPr>
            <w:tcW w:w="1183" w:type="pct"/>
            <w:vMerge/>
            <w:shd w:val="clear" w:color="auto" w:fill="auto"/>
          </w:tcPr>
          <w:p w14:paraId="6D3168A1" w14:textId="77777777" w:rsidR="007F5E2D" w:rsidRPr="001036E7" w:rsidRDefault="007F5E2D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1B87E073" w14:textId="31F8F87A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534" w:type="pct"/>
            <w:shd w:val="clear" w:color="auto" w:fill="auto"/>
            <w:noWrap/>
          </w:tcPr>
          <w:p w14:paraId="46BA6E46" w14:textId="3D6B750D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79,75</w:t>
            </w:r>
          </w:p>
        </w:tc>
        <w:tc>
          <w:tcPr>
            <w:tcW w:w="601" w:type="pct"/>
            <w:shd w:val="clear" w:color="auto" w:fill="auto"/>
            <w:noWrap/>
          </w:tcPr>
          <w:p w14:paraId="79254CBE" w14:textId="1D21633F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79,75</w:t>
            </w:r>
          </w:p>
        </w:tc>
        <w:tc>
          <w:tcPr>
            <w:tcW w:w="533" w:type="pct"/>
            <w:shd w:val="clear" w:color="auto" w:fill="auto"/>
          </w:tcPr>
          <w:p w14:paraId="26FE02A5" w14:textId="24E9379D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79B843E3" w14:textId="22073FB4" w:rsidR="007F5E2D" w:rsidRPr="001036E7" w:rsidRDefault="0047746E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2D115467" w14:textId="77777777" w:rsidR="007F5E2D" w:rsidRPr="001036E7" w:rsidRDefault="007F5E2D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3D6ECC56" w14:textId="77777777" w:rsidTr="00BA5061">
        <w:trPr>
          <w:trHeight w:val="683"/>
        </w:trPr>
        <w:tc>
          <w:tcPr>
            <w:tcW w:w="1183" w:type="pct"/>
            <w:vMerge w:val="restart"/>
            <w:shd w:val="clear" w:color="auto" w:fill="auto"/>
          </w:tcPr>
          <w:p w14:paraId="6B91EFDA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на территории городского поселения Тельминского муниципального образования на 2019-2025годы» </w:t>
            </w:r>
          </w:p>
          <w:p w14:paraId="43B2DC88" w14:textId="77777777" w:rsidR="001674B6" w:rsidRPr="001036E7" w:rsidRDefault="001674B6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FC32A78" w14:textId="76023434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3D4107FF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shd w:val="clear" w:color="auto" w:fill="auto"/>
            <w:noWrap/>
          </w:tcPr>
          <w:p w14:paraId="02DCA9A4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6664B08C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200</w:t>
            </w:r>
          </w:p>
        </w:tc>
        <w:tc>
          <w:tcPr>
            <w:tcW w:w="601" w:type="pct"/>
          </w:tcPr>
          <w:p w14:paraId="3FD5DF00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869" w:type="pct"/>
          </w:tcPr>
          <w:p w14:paraId="0AD8E250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3DE8CA4A" w14:textId="77777777" w:rsidTr="00BA5061">
        <w:trPr>
          <w:trHeight w:val="855"/>
        </w:trPr>
        <w:tc>
          <w:tcPr>
            <w:tcW w:w="1183" w:type="pct"/>
            <w:vMerge/>
            <w:shd w:val="clear" w:color="auto" w:fill="auto"/>
          </w:tcPr>
          <w:p w14:paraId="641608FC" w14:textId="77777777" w:rsidR="00647505" w:rsidRPr="001036E7" w:rsidRDefault="00647505" w:rsidP="006475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C63A9F4" w14:textId="76DEC74A" w:rsidR="00647505" w:rsidRPr="001674B6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городского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567BB986" w14:textId="158ECE1F" w:rsidR="00647505" w:rsidRPr="001036E7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shd w:val="clear" w:color="auto" w:fill="auto"/>
            <w:noWrap/>
          </w:tcPr>
          <w:p w14:paraId="6389393F" w14:textId="22862586" w:rsidR="00647505" w:rsidRPr="001036E7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2266117C" w14:textId="0F5A4A3E" w:rsidR="00647505" w:rsidRPr="001036E7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200</w:t>
            </w:r>
          </w:p>
        </w:tc>
        <w:tc>
          <w:tcPr>
            <w:tcW w:w="601" w:type="pct"/>
          </w:tcPr>
          <w:p w14:paraId="40B99598" w14:textId="15DEE7B8" w:rsidR="00647505" w:rsidRPr="001036E7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869" w:type="pct"/>
          </w:tcPr>
          <w:p w14:paraId="2AACB000" w14:textId="77777777" w:rsidR="00647505" w:rsidRPr="001036E7" w:rsidRDefault="00647505" w:rsidP="006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3E8FFF5F" w14:textId="77777777" w:rsidTr="00BA5061">
        <w:trPr>
          <w:trHeight w:val="1613"/>
        </w:trPr>
        <w:tc>
          <w:tcPr>
            <w:tcW w:w="1183" w:type="pct"/>
            <w:vMerge/>
            <w:shd w:val="clear" w:color="auto" w:fill="auto"/>
          </w:tcPr>
          <w:p w14:paraId="37269444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5E12BCDC" w14:textId="1D70480E" w:rsidR="001674B6" w:rsidRPr="001674B6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0FE41AB1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14:paraId="3CE0B8D1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14:paraId="141EEC77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01625019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9" w:type="pct"/>
          </w:tcPr>
          <w:p w14:paraId="33A791C5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14:paraId="649D6FE2" w14:textId="3EE3CF7A" w:rsid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9B4BCB" w14:textId="77777777" w:rsidR="00451D21" w:rsidRPr="001036E7" w:rsidRDefault="00451D21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64BE47" w14:textId="3F993243" w:rsidR="00AB385B" w:rsidRPr="00AB385B" w:rsidRDefault="00AB385B" w:rsidP="00644E68">
      <w:pPr>
        <w:keepNext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385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B385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внесенных в муниципальную программу 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программы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BC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C02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Развитие муниципального хозяйства городского поселения Тельминского муниципального образования на 2019-2025 годы</w:t>
      </w:r>
      <w:r w:rsidRPr="00BC0220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, за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202</w:t>
      </w:r>
      <w:r w:rsidR="002B76F7">
        <w:rPr>
          <w:rFonts w:ascii="Times New Roman" w:hAnsi="Times New Roman" w:cs="Times New Roman"/>
          <w:b/>
          <w:sz w:val="28"/>
          <w:szCs w:val="28"/>
          <w:lang w:eastAsia="x-none"/>
        </w:rPr>
        <w:t>3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г.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AB385B">
        <w:rPr>
          <w:rFonts w:ascii="Times New Roman" w:eastAsia="Calibri" w:hAnsi="Times New Roman" w:cs="Times New Roman"/>
          <w:b/>
          <w:sz w:val="28"/>
          <w:szCs w:val="28"/>
        </w:rPr>
        <w:t>изменениях.</w:t>
      </w:r>
    </w:p>
    <w:p w14:paraId="73E48102" w14:textId="77777777" w:rsidR="00AB385B" w:rsidRPr="00AB385B" w:rsidRDefault="00AB385B" w:rsidP="00AB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14:paraId="501D7152" w14:textId="1374F390" w:rsidR="00E07298" w:rsidRPr="00E07298" w:rsidRDefault="00AB385B" w:rsidP="00AB385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7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E07298" w:rsidRPr="00E07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№45 от 09.02.2023 г., </w:t>
      </w:r>
      <w:r w:rsidR="00E07298" w:rsidRPr="00AB385B">
        <w:rPr>
          <w:rFonts w:ascii="Times New Roman" w:eastAsia="Calibri" w:hAnsi="Times New Roman" w:cs="Times New Roman"/>
          <w:sz w:val="28"/>
          <w:szCs w:val="28"/>
        </w:rPr>
        <w:t>Увеличение финансирования мероприятий программы</w:t>
      </w:r>
      <w:r w:rsidR="00E07298">
        <w:rPr>
          <w:rFonts w:ascii="Times New Roman" w:eastAsia="Calibri" w:hAnsi="Times New Roman" w:cs="Times New Roman"/>
          <w:sz w:val="28"/>
          <w:szCs w:val="28"/>
        </w:rPr>
        <w:t>.</w:t>
      </w:r>
      <w:r w:rsidR="00E07298" w:rsidRPr="00E07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162382EF" w14:textId="226B8FB6" w:rsidR="00E07298" w:rsidRPr="00E07298" w:rsidRDefault="00E07298" w:rsidP="00AB385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№101 от 03.04.2023, </w:t>
      </w:r>
      <w:r w:rsidRPr="00AB385B">
        <w:rPr>
          <w:rFonts w:ascii="Times New Roman" w:eastAsia="Calibri" w:hAnsi="Times New Roman" w:cs="Times New Roman"/>
          <w:sz w:val="28"/>
          <w:szCs w:val="28"/>
        </w:rPr>
        <w:t>Увеличение финансирования мероприятий программы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5AC06F8" w14:textId="75F6B0F5" w:rsidR="00AB385B" w:rsidRDefault="00E07298" w:rsidP="00AB385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178 от 15.06.2023 г</w:t>
      </w:r>
      <w:r w:rsidRPr="00AB3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85B" w:rsidRPr="00AB385B">
        <w:rPr>
          <w:rFonts w:ascii="Times New Roman" w:eastAsia="Calibri" w:hAnsi="Times New Roman" w:cs="Times New Roman"/>
          <w:sz w:val="28"/>
          <w:szCs w:val="28"/>
        </w:rPr>
        <w:t>Увеличение финансирования мероприятий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21667B" w14:textId="77777777" w:rsidR="00651D88" w:rsidRPr="00651D88" w:rsidRDefault="00651D88" w:rsidP="00651D88">
      <w:pPr>
        <w:pStyle w:val="a9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51D88">
        <w:rPr>
          <w:rFonts w:ascii="Times New Roman" w:eastAsia="Calibri" w:hAnsi="Times New Roman" w:cs="Times New Roman"/>
          <w:sz w:val="28"/>
          <w:szCs w:val="28"/>
        </w:rPr>
        <w:t xml:space="preserve">№269 от14.09.2023 г. </w:t>
      </w:r>
      <w:r w:rsidRPr="00651D88">
        <w:rPr>
          <w:rFonts w:ascii="Times New Roman" w:eastAsia="Calibri" w:hAnsi="Times New Roman" w:cs="Times New Roman"/>
          <w:sz w:val="28"/>
          <w:szCs w:val="28"/>
        </w:rPr>
        <w:t>Увеличение финансирования мероприятий программы.</w:t>
      </w:r>
    </w:p>
    <w:p w14:paraId="65561008" w14:textId="1FF58228" w:rsidR="00651D88" w:rsidRDefault="00651D88" w:rsidP="00651D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Оценка эффективности реализации муниципальной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«Развитие муниципального хозяйства городского поселения Тельминского муниципального образования на 2019-2025 годы» за 202</w:t>
      </w:r>
      <w:r w:rsidR="00083831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31B1FADE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13F1F489" w14:textId="548183AC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муниципальной программы в 202</w:t>
      </w:r>
      <w:r w:rsidR="00C77C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запланировано в размере 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11051,312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составило- 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9834,312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Муниципальная программа выполнена в полном объеме.</w:t>
      </w:r>
    </w:p>
    <w:p w14:paraId="443EF619" w14:textId="6A02E8E8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в 202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оценивается на основании следующих критериев:</w:t>
      </w:r>
    </w:p>
    <w:p w14:paraId="3E73FE1D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(индикаторы):</w:t>
      </w:r>
    </w:p>
    <w:p w14:paraId="02E880FF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1 равно 1,0 (1,0); </w:t>
      </w:r>
    </w:p>
    <w:p w14:paraId="2CA95DAD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2 равно 1,0 (1,0); </w:t>
      </w:r>
    </w:p>
    <w:p w14:paraId="787B81AD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3 равно 1,0 (1,0); </w:t>
      </w:r>
    </w:p>
    <w:p w14:paraId="352AB3CC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4 равно 1,0 (0); </w:t>
      </w:r>
    </w:p>
    <w:p w14:paraId="42406CF4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5 равно 0 (1,0); </w:t>
      </w:r>
    </w:p>
    <w:p w14:paraId="3CA0B04C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задач:</w:t>
      </w:r>
    </w:p>
    <w:p w14:paraId="7B981D69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14:paraId="15AD4221" w14:textId="301A6D49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1,0+1,0+1,0+1,0+0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/5=0,8 , что характеризует  уровень степени достижения целевых показателей.</w:t>
      </w:r>
    </w:p>
    <w:p w14:paraId="32CE9E91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6746A59E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1C4C8E7E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</w:p>
    <w:p w14:paraId="4003476C" w14:textId="1F8C0213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9834,312 </w:t>
      </w:r>
      <w:r w:rsidRP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E4A70" w:rsidRPr="004E4A70">
        <w:rPr>
          <w:rFonts w:ascii="Times New Roman" w:eastAsia="Times New Roman" w:hAnsi="Times New Roman" w:cs="Times New Roman"/>
          <w:szCs w:val="24"/>
          <w:lang w:eastAsia="ru-RU"/>
        </w:rPr>
        <w:t>11051,312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=0,8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8D7D74B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характеризует эффективность реализации муниципальной программы по степени реализации основных мероприятий.</w:t>
      </w:r>
    </w:p>
    <w:p w14:paraId="6B6B4903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</w:t>
      </w:r>
    </w:p>
    <w:p w14:paraId="0DDCE018" w14:textId="77777777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</w:p>
    <w:p w14:paraId="6D8DB0B0" w14:textId="7514603B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 х 0,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130C92">
        <w:rPr>
          <w:rFonts w:ascii="Times New Roman" w:eastAsia="Times New Roman" w:hAnsi="Times New Roman" w:cs="Times New Roman"/>
          <w:sz w:val="28"/>
          <w:szCs w:val="28"/>
          <w:lang w:eastAsia="ru-RU"/>
        </w:rPr>
        <w:t>0,712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FC04413" w14:textId="288F05A2" w:rsidR="00651D88" w:rsidRDefault="00651D88" w:rsidP="00651D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данных результатов,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критериев</w:t>
      </w:r>
      <w:proofErr w:type="gramEnd"/>
      <w:r w:rsidR="000838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муниципальной программы, в 202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муниципальная программа признана эффективной.</w:t>
      </w:r>
    </w:p>
    <w:p w14:paraId="022FF98B" w14:textId="77777777" w:rsidR="00182BBB" w:rsidRPr="00D14C80" w:rsidRDefault="00182BBB" w:rsidP="00182B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C80">
        <w:rPr>
          <w:rFonts w:ascii="Times New Roman" w:eastAsia="Calibri" w:hAnsi="Times New Roman" w:cs="Times New Roman"/>
          <w:b/>
          <w:bCs/>
          <w:sz w:val="28"/>
          <w:szCs w:val="28"/>
        </w:rPr>
        <w:t>Предложения по дальнейшей реализации муниципальной программы.</w:t>
      </w:r>
    </w:p>
    <w:p w14:paraId="13EFAF74" w14:textId="058500A6" w:rsidR="00651D88" w:rsidRPr="00AB385B" w:rsidRDefault="00182BBB" w:rsidP="00182B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  <w:r w:rsidRPr="00182BBB">
        <w:rPr>
          <w:rFonts w:ascii="Times New Roman" w:eastAsia="Calibri" w:hAnsi="Times New Roman" w:cs="Times New Roman"/>
          <w:sz w:val="28"/>
          <w:szCs w:val="28"/>
        </w:rPr>
        <w:tab/>
        <w:t>Программа является эффективной. Срок реализации муниципальной программы закончен.</w:t>
      </w:r>
    </w:p>
    <w:sectPr w:rsidR="00651D88" w:rsidRPr="00AB385B" w:rsidSect="00F214AF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5C7"/>
    <w:multiLevelType w:val="hybridMultilevel"/>
    <w:tmpl w:val="4E082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6047"/>
    <w:multiLevelType w:val="hybridMultilevel"/>
    <w:tmpl w:val="69E601EE"/>
    <w:lvl w:ilvl="0" w:tplc="0DF60314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2F276C"/>
    <w:multiLevelType w:val="hybridMultilevel"/>
    <w:tmpl w:val="88AA51E0"/>
    <w:lvl w:ilvl="0" w:tplc="24F416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5C1FF1"/>
    <w:multiLevelType w:val="hybridMultilevel"/>
    <w:tmpl w:val="5D0AB0BE"/>
    <w:lvl w:ilvl="0" w:tplc="D44C04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B2"/>
    <w:rsid w:val="000101B9"/>
    <w:rsid w:val="000119E1"/>
    <w:rsid w:val="00012937"/>
    <w:rsid w:val="0002139D"/>
    <w:rsid w:val="00033F23"/>
    <w:rsid w:val="00057F62"/>
    <w:rsid w:val="00063491"/>
    <w:rsid w:val="0008020C"/>
    <w:rsid w:val="00083831"/>
    <w:rsid w:val="000C37C5"/>
    <w:rsid w:val="000E09C3"/>
    <w:rsid w:val="00101465"/>
    <w:rsid w:val="0010180F"/>
    <w:rsid w:val="00102B41"/>
    <w:rsid w:val="001036E7"/>
    <w:rsid w:val="00114D2F"/>
    <w:rsid w:val="00130C92"/>
    <w:rsid w:val="00135352"/>
    <w:rsid w:val="00150E0B"/>
    <w:rsid w:val="00154FE0"/>
    <w:rsid w:val="0015694D"/>
    <w:rsid w:val="001577B8"/>
    <w:rsid w:val="001674B6"/>
    <w:rsid w:val="001778B7"/>
    <w:rsid w:val="00182BBB"/>
    <w:rsid w:val="001E4ADB"/>
    <w:rsid w:val="001F2EB3"/>
    <w:rsid w:val="00202333"/>
    <w:rsid w:val="00225E38"/>
    <w:rsid w:val="002522D0"/>
    <w:rsid w:val="00254DCD"/>
    <w:rsid w:val="002713F5"/>
    <w:rsid w:val="00277E30"/>
    <w:rsid w:val="00297FEF"/>
    <w:rsid w:val="002B76F7"/>
    <w:rsid w:val="002C7CE1"/>
    <w:rsid w:val="002F6930"/>
    <w:rsid w:val="00306B2D"/>
    <w:rsid w:val="00326F82"/>
    <w:rsid w:val="00334D6D"/>
    <w:rsid w:val="00364F95"/>
    <w:rsid w:val="003849E0"/>
    <w:rsid w:val="003877B9"/>
    <w:rsid w:val="00393261"/>
    <w:rsid w:val="00393DA1"/>
    <w:rsid w:val="003A6845"/>
    <w:rsid w:val="003E56FD"/>
    <w:rsid w:val="00451D21"/>
    <w:rsid w:val="0045653F"/>
    <w:rsid w:val="0047746E"/>
    <w:rsid w:val="004C1568"/>
    <w:rsid w:val="004E4A70"/>
    <w:rsid w:val="00502F39"/>
    <w:rsid w:val="00521C8A"/>
    <w:rsid w:val="00570701"/>
    <w:rsid w:val="005B3AF5"/>
    <w:rsid w:val="005B5203"/>
    <w:rsid w:val="005F2466"/>
    <w:rsid w:val="00610E7C"/>
    <w:rsid w:val="00616AAC"/>
    <w:rsid w:val="00631849"/>
    <w:rsid w:val="00635333"/>
    <w:rsid w:val="00644E68"/>
    <w:rsid w:val="00647505"/>
    <w:rsid w:val="00651D88"/>
    <w:rsid w:val="00652260"/>
    <w:rsid w:val="006647CB"/>
    <w:rsid w:val="00664810"/>
    <w:rsid w:val="00680199"/>
    <w:rsid w:val="006824AD"/>
    <w:rsid w:val="006C4915"/>
    <w:rsid w:val="0073200F"/>
    <w:rsid w:val="0075366A"/>
    <w:rsid w:val="0075451B"/>
    <w:rsid w:val="007B221D"/>
    <w:rsid w:val="007B6929"/>
    <w:rsid w:val="007E7A47"/>
    <w:rsid w:val="007F5E2D"/>
    <w:rsid w:val="0083197E"/>
    <w:rsid w:val="00853327"/>
    <w:rsid w:val="00875697"/>
    <w:rsid w:val="00890EAD"/>
    <w:rsid w:val="008B5F00"/>
    <w:rsid w:val="008C1BD0"/>
    <w:rsid w:val="00903D18"/>
    <w:rsid w:val="00912CC0"/>
    <w:rsid w:val="00935D27"/>
    <w:rsid w:val="00970DD8"/>
    <w:rsid w:val="00975F61"/>
    <w:rsid w:val="0097643E"/>
    <w:rsid w:val="009A4F25"/>
    <w:rsid w:val="009F5C1F"/>
    <w:rsid w:val="00A00F69"/>
    <w:rsid w:val="00A15E77"/>
    <w:rsid w:val="00A36600"/>
    <w:rsid w:val="00A828A0"/>
    <w:rsid w:val="00AB385B"/>
    <w:rsid w:val="00AE1088"/>
    <w:rsid w:val="00AE5C23"/>
    <w:rsid w:val="00AF5F52"/>
    <w:rsid w:val="00B17211"/>
    <w:rsid w:val="00B349E2"/>
    <w:rsid w:val="00B451B2"/>
    <w:rsid w:val="00B53EEE"/>
    <w:rsid w:val="00B53F4C"/>
    <w:rsid w:val="00B56630"/>
    <w:rsid w:val="00B65C82"/>
    <w:rsid w:val="00B777AC"/>
    <w:rsid w:val="00BA5061"/>
    <w:rsid w:val="00BB456E"/>
    <w:rsid w:val="00BC0220"/>
    <w:rsid w:val="00BD1D4B"/>
    <w:rsid w:val="00BF299D"/>
    <w:rsid w:val="00C01738"/>
    <w:rsid w:val="00C1683B"/>
    <w:rsid w:val="00C33905"/>
    <w:rsid w:val="00C53C04"/>
    <w:rsid w:val="00C56128"/>
    <w:rsid w:val="00C622DC"/>
    <w:rsid w:val="00C77CCA"/>
    <w:rsid w:val="00C934B5"/>
    <w:rsid w:val="00CA5985"/>
    <w:rsid w:val="00CB6401"/>
    <w:rsid w:val="00CC5CF8"/>
    <w:rsid w:val="00D121C0"/>
    <w:rsid w:val="00D14C80"/>
    <w:rsid w:val="00D47B4A"/>
    <w:rsid w:val="00D65E89"/>
    <w:rsid w:val="00D80338"/>
    <w:rsid w:val="00D86618"/>
    <w:rsid w:val="00DA4358"/>
    <w:rsid w:val="00DF2B9A"/>
    <w:rsid w:val="00E00D0D"/>
    <w:rsid w:val="00E07298"/>
    <w:rsid w:val="00E245D1"/>
    <w:rsid w:val="00E31697"/>
    <w:rsid w:val="00E320B4"/>
    <w:rsid w:val="00E37640"/>
    <w:rsid w:val="00E6521B"/>
    <w:rsid w:val="00EA342E"/>
    <w:rsid w:val="00EC0744"/>
    <w:rsid w:val="00EC6506"/>
    <w:rsid w:val="00ED2690"/>
    <w:rsid w:val="00EE1FBE"/>
    <w:rsid w:val="00F1405F"/>
    <w:rsid w:val="00F16525"/>
    <w:rsid w:val="00F214AF"/>
    <w:rsid w:val="00F60DED"/>
    <w:rsid w:val="00F72744"/>
    <w:rsid w:val="00F74064"/>
    <w:rsid w:val="00FC05C3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C59"/>
  <w15:chartTrackingRefBased/>
  <w15:docId w15:val="{E17239AF-0B59-47C9-98D8-BE121B9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B"/>
  </w:style>
  <w:style w:type="paragraph" w:styleId="1">
    <w:name w:val="heading 1"/>
    <w:basedOn w:val="a"/>
    <w:next w:val="a"/>
    <w:link w:val="10"/>
    <w:uiPriority w:val="99"/>
    <w:qFormat/>
    <w:rsid w:val="00C622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60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60D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 Знак1"/>
    <w:basedOn w:val="a"/>
    <w:rsid w:val="00C622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622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7C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7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4">
    <w:name w:val="Знак"/>
    <w:basedOn w:val="a"/>
    <w:rsid w:val="00E00D0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basedOn w:val="a0"/>
    <w:uiPriority w:val="20"/>
    <w:qFormat/>
    <w:rsid w:val="00E00D0D"/>
    <w:rPr>
      <w:i/>
      <w:iCs/>
    </w:rPr>
  </w:style>
  <w:style w:type="character" w:styleId="a6">
    <w:name w:val="Subtle Emphasis"/>
    <w:basedOn w:val="a0"/>
    <w:uiPriority w:val="19"/>
    <w:qFormat/>
    <w:rsid w:val="002713F5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2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F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5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2024-02-19T06:22:00Z</cp:lastPrinted>
  <dcterms:created xsi:type="dcterms:W3CDTF">2023-05-25T03:14:00Z</dcterms:created>
  <dcterms:modified xsi:type="dcterms:W3CDTF">2024-02-19T06:22:00Z</dcterms:modified>
</cp:coreProperties>
</file>