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8E" w:rsidRPr="00725CC3" w:rsidRDefault="0077678E" w:rsidP="0077678E">
      <w:pPr>
        <w:pStyle w:val="af6"/>
        <w:rPr>
          <w:b/>
          <w:spacing w:val="0"/>
          <w:sz w:val="28"/>
          <w:szCs w:val="28"/>
        </w:rPr>
      </w:pPr>
      <w:r w:rsidRPr="00725CC3">
        <w:rPr>
          <w:b/>
          <w:spacing w:val="0"/>
          <w:sz w:val="28"/>
          <w:szCs w:val="28"/>
        </w:rPr>
        <w:t>Российская Федерация</w:t>
      </w:r>
    </w:p>
    <w:p w:rsidR="0077678E" w:rsidRPr="00725CC3" w:rsidRDefault="0077678E" w:rsidP="0077678E">
      <w:pPr>
        <w:pStyle w:val="af6"/>
        <w:rPr>
          <w:b/>
          <w:spacing w:val="0"/>
          <w:sz w:val="28"/>
          <w:szCs w:val="28"/>
        </w:rPr>
      </w:pPr>
      <w:r w:rsidRPr="00725CC3">
        <w:rPr>
          <w:b/>
          <w:spacing w:val="0"/>
          <w:sz w:val="28"/>
          <w:szCs w:val="28"/>
        </w:rPr>
        <w:t>Иркутская область</w:t>
      </w:r>
    </w:p>
    <w:p w:rsidR="0077678E" w:rsidRPr="00725CC3" w:rsidRDefault="0077678E" w:rsidP="0077678E">
      <w:pPr>
        <w:pStyle w:val="af6"/>
        <w:rPr>
          <w:b/>
          <w:spacing w:val="0"/>
          <w:sz w:val="28"/>
          <w:szCs w:val="28"/>
        </w:rPr>
      </w:pPr>
      <w:proofErr w:type="spellStart"/>
      <w:r w:rsidRPr="00725CC3">
        <w:rPr>
          <w:b/>
          <w:spacing w:val="0"/>
          <w:sz w:val="28"/>
          <w:szCs w:val="28"/>
        </w:rPr>
        <w:t>Усольское</w:t>
      </w:r>
      <w:proofErr w:type="spellEnd"/>
      <w:r w:rsidRPr="00725CC3">
        <w:rPr>
          <w:b/>
          <w:spacing w:val="0"/>
          <w:sz w:val="28"/>
          <w:szCs w:val="28"/>
        </w:rPr>
        <w:t xml:space="preserve"> районное муниципальное образование</w:t>
      </w:r>
    </w:p>
    <w:p w:rsidR="0077678E" w:rsidRPr="00725CC3" w:rsidRDefault="0077678E" w:rsidP="0077678E">
      <w:pPr>
        <w:jc w:val="center"/>
        <w:rPr>
          <w:rFonts w:ascii="Times New Roman" w:hAnsi="Times New Roman"/>
          <w:b/>
          <w:sz w:val="28"/>
          <w:szCs w:val="28"/>
        </w:rPr>
      </w:pPr>
      <w:r w:rsidRPr="00725CC3">
        <w:rPr>
          <w:rFonts w:ascii="Times New Roman" w:hAnsi="Times New Roman"/>
          <w:b/>
          <w:sz w:val="28"/>
          <w:szCs w:val="28"/>
        </w:rPr>
        <w:t>Д У М А</w:t>
      </w:r>
    </w:p>
    <w:p w:rsidR="0077678E" w:rsidRPr="00725CC3" w:rsidRDefault="0077678E" w:rsidP="0077678E">
      <w:pPr>
        <w:jc w:val="center"/>
        <w:rPr>
          <w:rFonts w:ascii="Times New Roman" w:hAnsi="Times New Roman"/>
          <w:b/>
          <w:sz w:val="28"/>
          <w:szCs w:val="28"/>
        </w:rPr>
      </w:pPr>
      <w:r w:rsidRPr="00725CC3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7678E" w:rsidRPr="00725CC3" w:rsidRDefault="0077678E" w:rsidP="0077678E">
      <w:pPr>
        <w:jc w:val="center"/>
        <w:rPr>
          <w:rFonts w:ascii="Times New Roman" w:hAnsi="Times New Roman"/>
          <w:b/>
          <w:sz w:val="28"/>
          <w:szCs w:val="28"/>
        </w:rPr>
      </w:pPr>
      <w:r w:rsidRPr="00725CC3">
        <w:rPr>
          <w:rFonts w:ascii="Times New Roman" w:hAnsi="Times New Roman"/>
          <w:b/>
          <w:sz w:val="28"/>
          <w:szCs w:val="28"/>
        </w:rPr>
        <w:t>Тельминского муниципального образования</w:t>
      </w:r>
    </w:p>
    <w:p w:rsidR="0077678E" w:rsidRPr="00725CC3" w:rsidRDefault="0077678E" w:rsidP="0077678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5C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25CC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7678E" w:rsidRPr="00725CC3" w:rsidRDefault="0077678E" w:rsidP="0077678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77678E" w:rsidRPr="00725CC3" w:rsidRDefault="0077678E" w:rsidP="0077678E">
      <w:pPr>
        <w:tabs>
          <w:tab w:val="left" w:pos="8222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725CC3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30</w:t>
      </w:r>
      <w:r w:rsidRPr="00725CC3">
        <w:rPr>
          <w:rFonts w:ascii="Times New Roman" w:eastAsia="MS Mincho" w:hAnsi="Times New Roman"/>
          <w:sz w:val="28"/>
          <w:szCs w:val="28"/>
        </w:rPr>
        <w:t>.08.2017 г.</w:t>
      </w:r>
      <w:r w:rsidRPr="00725CC3">
        <w:rPr>
          <w:rFonts w:ascii="Times New Roman" w:eastAsia="MS Mincho" w:hAnsi="Times New Roman"/>
          <w:sz w:val="28"/>
          <w:szCs w:val="28"/>
        </w:rPr>
        <w:tab/>
        <w:t xml:space="preserve">№ </w:t>
      </w:r>
      <w:r w:rsidR="00E414EB">
        <w:rPr>
          <w:rFonts w:ascii="Times New Roman" w:eastAsia="MS Mincho" w:hAnsi="Times New Roman"/>
          <w:sz w:val="28"/>
          <w:szCs w:val="28"/>
        </w:rPr>
        <w:t>207</w:t>
      </w:r>
    </w:p>
    <w:p w:rsidR="0077678E" w:rsidRPr="00725CC3" w:rsidRDefault="0077678E" w:rsidP="0077678E">
      <w:pPr>
        <w:jc w:val="center"/>
        <w:rPr>
          <w:rFonts w:ascii="Times New Roman" w:eastAsia="MS Mincho" w:hAnsi="Times New Roman"/>
          <w:sz w:val="28"/>
          <w:szCs w:val="28"/>
        </w:rPr>
      </w:pPr>
      <w:proofErr w:type="spellStart"/>
      <w:r w:rsidRPr="00725CC3">
        <w:rPr>
          <w:rFonts w:ascii="Times New Roman" w:eastAsia="MS Mincho" w:hAnsi="Times New Roman"/>
          <w:sz w:val="28"/>
          <w:szCs w:val="28"/>
        </w:rPr>
        <w:t>р.п</w:t>
      </w:r>
      <w:proofErr w:type="spellEnd"/>
      <w:r w:rsidRPr="00725CC3">
        <w:rPr>
          <w:rFonts w:ascii="Times New Roman" w:eastAsia="MS Mincho" w:hAnsi="Times New Roman"/>
          <w:sz w:val="28"/>
          <w:szCs w:val="28"/>
        </w:rPr>
        <w:t>. Тельма</w:t>
      </w:r>
    </w:p>
    <w:p w:rsidR="0077678E" w:rsidRPr="00725CC3" w:rsidRDefault="0077678E" w:rsidP="0077678E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</w:pPr>
    </w:p>
    <w:p w:rsidR="0077678E" w:rsidRDefault="0077678E" w:rsidP="0077678E">
      <w:pPr>
        <w:jc w:val="center"/>
        <w:rPr>
          <w:rFonts w:ascii="Times New Roman" w:hAnsi="Times New Roman"/>
          <w:sz w:val="28"/>
          <w:szCs w:val="28"/>
        </w:rPr>
      </w:pPr>
    </w:p>
    <w:p w:rsidR="0077678E" w:rsidRPr="00291E68" w:rsidRDefault="0077678E" w:rsidP="0077678E">
      <w:pPr>
        <w:spacing w:line="242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91E68">
        <w:rPr>
          <w:rFonts w:ascii="Times New Roman" w:hAnsi="Times New Roman"/>
          <w:b/>
          <w:sz w:val="28"/>
          <w:szCs w:val="28"/>
        </w:rPr>
        <w:t>Об утверждении «</w:t>
      </w:r>
      <w:r w:rsidRPr="00291E68">
        <w:rPr>
          <w:rFonts w:ascii="Times New Roman" w:eastAsia="Times New Roman" w:hAnsi="Times New Roman"/>
          <w:b/>
          <w:sz w:val="28"/>
          <w:szCs w:val="28"/>
        </w:rPr>
        <w:t>Программ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291E68">
        <w:rPr>
          <w:rFonts w:ascii="Times New Roman" w:eastAsia="Times New Roman" w:hAnsi="Times New Roman"/>
          <w:b/>
          <w:sz w:val="28"/>
          <w:szCs w:val="28"/>
        </w:rPr>
        <w:t xml:space="preserve"> комплексного развития социальной инфраструктуры Тельминского 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Pr="00291E68">
        <w:rPr>
          <w:rFonts w:ascii="Times New Roman" w:eastAsia="Times New Roman" w:hAnsi="Times New Roman"/>
          <w:b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Pr="00291E68">
        <w:rPr>
          <w:rFonts w:ascii="Times New Roman" w:eastAsia="Times New Roman" w:hAnsi="Times New Roman"/>
          <w:b/>
          <w:sz w:val="28"/>
          <w:szCs w:val="28"/>
        </w:rPr>
        <w:t>бразования Усольского района Иркутской области на период 2017-2032 гг.</w:t>
      </w:r>
      <w:r w:rsidRPr="00291E68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77678E" w:rsidRPr="00B028BB" w:rsidRDefault="0077678E" w:rsidP="0077678E">
      <w:pPr>
        <w:jc w:val="both"/>
        <w:rPr>
          <w:rFonts w:ascii="Times New Roman" w:hAnsi="Times New Roman"/>
          <w:sz w:val="28"/>
          <w:szCs w:val="28"/>
        </w:rPr>
      </w:pPr>
    </w:p>
    <w:p w:rsidR="0077678E" w:rsidRPr="003006D7" w:rsidRDefault="0077678E" w:rsidP="007767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6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руководствуясь статьями 23, 46 Устава Тельминского муниципального образования, Дума городского поселения Тельминского муниципального образования </w:t>
      </w:r>
    </w:p>
    <w:p w:rsidR="0077678E" w:rsidRPr="00B028BB" w:rsidRDefault="0077678E" w:rsidP="0077678E">
      <w:pPr>
        <w:ind w:firstLine="709"/>
        <w:rPr>
          <w:rFonts w:ascii="Times New Roman" w:hAnsi="Times New Roman"/>
          <w:sz w:val="28"/>
          <w:szCs w:val="28"/>
        </w:rPr>
      </w:pPr>
      <w:r w:rsidRPr="00B028BB">
        <w:rPr>
          <w:rFonts w:ascii="Times New Roman" w:hAnsi="Times New Roman"/>
          <w:sz w:val="28"/>
          <w:szCs w:val="28"/>
        </w:rPr>
        <w:t>РЕШИЛА:</w:t>
      </w:r>
    </w:p>
    <w:p w:rsidR="0077678E" w:rsidRPr="00B028BB" w:rsidRDefault="0077678E" w:rsidP="007767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8B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B028BB">
        <w:rPr>
          <w:rFonts w:ascii="Times New Roman" w:hAnsi="Times New Roman"/>
          <w:sz w:val="28"/>
          <w:szCs w:val="28"/>
        </w:rPr>
        <w:t xml:space="preserve">Программу комплексного развития систем </w:t>
      </w:r>
      <w:r>
        <w:rPr>
          <w:rFonts w:ascii="Times New Roman" w:hAnsi="Times New Roman"/>
          <w:sz w:val="28"/>
          <w:szCs w:val="28"/>
        </w:rPr>
        <w:t>социальной</w:t>
      </w:r>
      <w:r w:rsidRPr="00B028BB">
        <w:rPr>
          <w:rFonts w:ascii="Times New Roman" w:hAnsi="Times New Roman"/>
          <w:sz w:val="28"/>
          <w:szCs w:val="28"/>
        </w:rPr>
        <w:t xml:space="preserve"> инфраструктуры 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 2017-2032 годы</w:t>
      </w:r>
      <w:r w:rsidRPr="00B028BB">
        <w:rPr>
          <w:rFonts w:ascii="Times New Roman" w:hAnsi="Times New Roman"/>
          <w:sz w:val="28"/>
          <w:szCs w:val="28"/>
        </w:rPr>
        <w:t>.</w:t>
      </w:r>
    </w:p>
    <w:p w:rsidR="0077678E" w:rsidRPr="002D09DF" w:rsidRDefault="0077678E" w:rsidP="007767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8BB">
        <w:rPr>
          <w:rFonts w:ascii="Times New Roman" w:hAnsi="Times New Roman"/>
          <w:sz w:val="28"/>
          <w:szCs w:val="28"/>
        </w:rPr>
        <w:t xml:space="preserve">2. </w:t>
      </w:r>
      <w:r w:rsidRPr="002D09DF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(обнародованию) в газете «Новости» и размещению на официальном интернет-сайте органов местного самоуправления Тельминского муниципального образования.</w:t>
      </w:r>
    </w:p>
    <w:p w:rsidR="0077678E" w:rsidRPr="00B028BB" w:rsidRDefault="0077678E" w:rsidP="007767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09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09DF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>щ</w:t>
      </w:r>
      <w:r w:rsidRPr="002D09DF">
        <w:rPr>
          <w:rFonts w:ascii="Times New Roman" w:hAnsi="Times New Roman"/>
          <w:sz w:val="28"/>
          <w:szCs w:val="28"/>
        </w:rPr>
        <w:t>его решения оставляю</w:t>
      </w:r>
      <w:r w:rsidRPr="00B028BB">
        <w:rPr>
          <w:rFonts w:ascii="Times New Roman" w:hAnsi="Times New Roman"/>
          <w:sz w:val="28"/>
          <w:szCs w:val="28"/>
        </w:rPr>
        <w:t xml:space="preserve">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7678E" w:rsidRDefault="0077678E" w:rsidP="007767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678E" w:rsidRPr="006207E1" w:rsidRDefault="0077678E" w:rsidP="0077678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6207E1">
        <w:rPr>
          <w:rFonts w:ascii="Times New Roman" w:eastAsia="Times New Roman" w:hAnsi="Times New Roman"/>
          <w:sz w:val="28"/>
          <w:szCs w:val="28"/>
        </w:rPr>
        <w:t xml:space="preserve">Председатель Думы </w:t>
      </w:r>
      <w:proofErr w:type="gramStart"/>
      <w:r w:rsidRPr="006207E1">
        <w:rPr>
          <w:rFonts w:ascii="Times New Roman" w:eastAsia="Times New Roman" w:hAnsi="Times New Roman"/>
          <w:sz w:val="28"/>
          <w:szCs w:val="28"/>
        </w:rPr>
        <w:t>городского</w:t>
      </w:r>
      <w:proofErr w:type="gramEnd"/>
      <w:r w:rsidRPr="006207E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678E" w:rsidRPr="006207E1" w:rsidRDefault="0077678E" w:rsidP="0077678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6207E1">
        <w:rPr>
          <w:rFonts w:ascii="Times New Roman" w:eastAsia="Times New Roman" w:hAnsi="Times New Roman"/>
          <w:sz w:val="28"/>
          <w:szCs w:val="28"/>
        </w:rPr>
        <w:t>поселения Тельминского</w:t>
      </w:r>
    </w:p>
    <w:p w:rsidR="0077678E" w:rsidRPr="006207E1" w:rsidRDefault="0077678E" w:rsidP="0077678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6207E1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6207E1">
        <w:rPr>
          <w:rFonts w:ascii="Times New Roman" w:eastAsia="Times New Roman" w:hAnsi="Times New Roman"/>
          <w:sz w:val="28"/>
          <w:szCs w:val="28"/>
        </w:rPr>
        <w:tab/>
      </w:r>
      <w:r w:rsidRPr="006207E1">
        <w:rPr>
          <w:rFonts w:ascii="Times New Roman" w:eastAsia="Times New Roman" w:hAnsi="Times New Roman"/>
          <w:sz w:val="28"/>
          <w:szCs w:val="28"/>
        </w:rPr>
        <w:tab/>
      </w:r>
      <w:r w:rsidRPr="006207E1">
        <w:rPr>
          <w:rFonts w:ascii="Times New Roman" w:eastAsia="Times New Roman" w:hAnsi="Times New Roman"/>
          <w:sz w:val="28"/>
          <w:szCs w:val="28"/>
        </w:rPr>
        <w:tab/>
      </w:r>
      <w:r w:rsidRPr="006207E1">
        <w:rPr>
          <w:rFonts w:ascii="Times New Roman" w:eastAsia="Times New Roman" w:hAnsi="Times New Roman"/>
          <w:sz w:val="28"/>
          <w:szCs w:val="28"/>
        </w:rPr>
        <w:tab/>
      </w:r>
      <w:r w:rsidRPr="006207E1">
        <w:rPr>
          <w:rFonts w:ascii="Times New Roman" w:eastAsia="Times New Roman" w:hAnsi="Times New Roman"/>
          <w:sz w:val="28"/>
          <w:szCs w:val="28"/>
        </w:rPr>
        <w:tab/>
        <w:t>Е.И. Гришина</w:t>
      </w:r>
    </w:p>
    <w:p w:rsidR="0077678E" w:rsidRPr="006207E1" w:rsidRDefault="0077678E" w:rsidP="0077678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77678E" w:rsidRPr="006207E1" w:rsidRDefault="0077678E" w:rsidP="0077678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6207E1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proofErr w:type="spellEnd"/>
      <w:r w:rsidRPr="006207E1">
        <w:rPr>
          <w:rFonts w:ascii="Times New Roman" w:eastAsia="Times New Roman" w:hAnsi="Times New Roman"/>
          <w:sz w:val="28"/>
          <w:szCs w:val="28"/>
        </w:rPr>
        <w:t xml:space="preserve"> городского поселения </w:t>
      </w:r>
    </w:p>
    <w:p w:rsidR="0077678E" w:rsidRPr="006207E1" w:rsidRDefault="0077678E" w:rsidP="0077678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07E1">
        <w:rPr>
          <w:rFonts w:ascii="Times New Roman" w:eastAsia="Times New Roman" w:hAnsi="Times New Roman"/>
          <w:sz w:val="28"/>
          <w:szCs w:val="28"/>
        </w:rPr>
        <w:t>Тельминского</w:t>
      </w:r>
      <w:proofErr w:type="spellEnd"/>
      <w:r w:rsidRPr="006207E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6207E1">
        <w:rPr>
          <w:rFonts w:ascii="Times New Roman" w:eastAsia="Times New Roman" w:hAnsi="Times New Roman"/>
          <w:sz w:val="28"/>
          <w:szCs w:val="28"/>
        </w:rPr>
        <w:tab/>
      </w:r>
      <w:r w:rsidRPr="006207E1">
        <w:rPr>
          <w:rFonts w:ascii="Times New Roman" w:eastAsia="Times New Roman" w:hAnsi="Times New Roman"/>
          <w:sz w:val="28"/>
          <w:szCs w:val="28"/>
        </w:rPr>
        <w:tab/>
      </w:r>
      <w:r w:rsidRPr="006207E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Лисецкая</w:t>
      </w:r>
      <w:proofErr w:type="spellEnd"/>
    </w:p>
    <w:p w:rsidR="0077678E" w:rsidRDefault="0077678E" w:rsidP="0077678E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/>
          <w:sz w:val="28"/>
          <w:szCs w:val="28"/>
        </w:rPr>
        <w:sectPr w:rsidR="0077678E" w:rsidSect="00FC051B">
          <w:footerReference w:type="default" r:id="rId9"/>
          <w:pgSz w:w="11900" w:h="16840"/>
          <w:pgMar w:top="1134" w:right="567" w:bottom="1134" w:left="1701" w:header="0" w:footer="0" w:gutter="0"/>
          <w:cols w:space="820"/>
          <w:titlePg/>
          <w:docGrid w:linePitch="360"/>
        </w:sectPr>
      </w:pPr>
    </w:p>
    <w:p w:rsidR="0077678E" w:rsidRPr="006207E1" w:rsidRDefault="0077678E" w:rsidP="0077678E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/>
          <w:sz w:val="24"/>
          <w:szCs w:val="24"/>
        </w:rPr>
      </w:pPr>
      <w:r w:rsidRPr="006207E1">
        <w:rPr>
          <w:rFonts w:ascii="Times New Roman" w:eastAsia="Times New Roman" w:hAnsi="Times New Roman"/>
          <w:sz w:val="28"/>
          <w:szCs w:val="28"/>
        </w:rPr>
        <w:lastRenderedPageBreak/>
        <w:br w:type="page"/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4F0017" w:rsidRPr="00701431" w:rsidRDefault="004F0017" w:rsidP="004F0017">
      <w:pPr>
        <w:spacing w:line="1" w:lineRule="exact"/>
        <w:contextualSpacing/>
        <w:rPr>
          <w:rFonts w:ascii="Times New Roman" w:eastAsia="Times New Roman" w:hAnsi="Times New Roman"/>
          <w:sz w:val="24"/>
          <w:szCs w:val="24"/>
        </w:rPr>
      </w:pPr>
    </w:p>
    <w:p w:rsidR="004F0017" w:rsidRPr="00701431" w:rsidRDefault="004F0017" w:rsidP="004F0017">
      <w:pPr>
        <w:spacing w:line="260" w:lineRule="exact"/>
        <w:contextualSpacing/>
        <w:rPr>
          <w:rFonts w:ascii="Times New Roman" w:eastAsia="Times New Roman" w:hAnsi="Times New Roman"/>
          <w:sz w:val="24"/>
          <w:szCs w:val="24"/>
        </w:rPr>
      </w:pPr>
    </w:p>
    <w:p w:rsidR="00EB625A" w:rsidRPr="00F814B5" w:rsidRDefault="00EB625A" w:rsidP="00EB625A">
      <w:pPr>
        <w:tabs>
          <w:tab w:val="right" w:leader="dot" w:pos="9639"/>
        </w:tabs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F814B5">
        <w:rPr>
          <w:rFonts w:ascii="Times New Roman" w:hAnsi="Times New Roman" w:cs="Times New Roman"/>
          <w:bCs/>
          <w:sz w:val="28"/>
          <w:szCs w:val="28"/>
        </w:rPr>
        <w:t xml:space="preserve">УТВЕРЖДЕНА </w:t>
      </w:r>
    </w:p>
    <w:p w:rsidR="00EB625A" w:rsidRDefault="00EB625A" w:rsidP="00EB625A">
      <w:pPr>
        <w:tabs>
          <w:tab w:val="right" w:leader="dot" w:pos="9639"/>
        </w:tabs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814B5">
        <w:rPr>
          <w:rFonts w:ascii="Times New Roman" w:hAnsi="Times New Roman" w:cs="Times New Roman"/>
          <w:bCs/>
          <w:sz w:val="28"/>
          <w:szCs w:val="28"/>
        </w:rPr>
        <w:t>Решением Думы городского поселения Тельминского муниципального образования</w:t>
      </w:r>
    </w:p>
    <w:p w:rsidR="00EB625A" w:rsidRPr="00F814B5" w:rsidRDefault="00EB625A" w:rsidP="00EB625A">
      <w:pPr>
        <w:tabs>
          <w:tab w:val="right" w:leader="dot" w:pos="9639"/>
        </w:tabs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814B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30 августа</w:t>
      </w:r>
      <w:r w:rsidRPr="00F814B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814B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414EB">
        <w:rPr>
          <w:rFonts w:ascii="Times New Roman" w:hAnsi="Times New Roman" w:cs="Times New Roman"/>
          <w:bCs/>
          <w:sz w:val="28"/>
          <w:szCs w:val="28"/>
        </w:rPr>
        <w:t>207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4F0017" w:rsidRPr="008808FB" w:rsidRDefault="004F0017" w:rsidP="004F0017">
      <w:pPr>
        <w:spacing w:line="242" w:lineRule="auto"/>
        <w:jc w:val="center"/>
        <w:rPr>
          <w:rFonts w:ascii="Times New Roman" w:eastAsia="Times New Roman" w:hAnsi="Times New Roman"/>
          <w:b/>
          <w:sz w:val="36"/>
        </w:rPr>
        <w:sectPr w:rsidR="004F0017" w:rsidRPr="008808FB">
          <w:type w:val="continuous"/>
          <w:pgSz w:w="11900" w:h="16840"/>
          <w:pgMar w:top="826" w:right="1580" w:bottom="686" w:left="1860" w:header="0" w:footer="0" w:gutter="0"/>
          <w:cols w:space="0" w:equalWidth="0">
            <w:col w:w="8460"/>
          </w:cols>
          <w:docGrid w:linePitch="360"/>
        </w:sectPr>
      </w:pPr>
      <w:r w:rsidRPr="00701431">
        <w:rPr>
          <w:rFonts w:ascii="Times New Roman" w:eastAsia="Times New Roman" w:hAnsi="Times New Roman"/>
          <w:b/>
          <w:sz w:val="36"/>
        </w:rPr>
        <w:t xml:space="preserve">Программа комплексного развития </w:t>
      </w:r>
      <w:r w:rsidR="00FD59A7">
        <w:rPr>
          <w:rFonts w:ascii="Times New Roman" w:eastAsia="Times New Roman" w:hAnsi="Times New Roman"/>
          <w:b/>
          <w:sz w:val="36"/>
        </w:rPr>
        <w:t>социальной</w:t>
      </w:r>
      <w:r w:rsidRPr="00476695">
        <w:rPr>
          <w:rFonts w:ascii="Times New Roman" w:eastAsia="Times New Roman" w:hAnsi="Times New Roman"/>
          <w:b/>
          <w:sz w:val="36"/>
        </w:rPr>
        <w:t xml:space="preserve"> </w:t>
      </w:r>
      <w:r w:rsidRPr="00701431">
        <w:rPr>
          <w:rFonts w:ascii="Times New Roman" w:eastAsia="Times New Roman" w:hAnsi="Times New Roman"/>
          <w:b/>
          <w:sz w:val="36"/>
        </w:rPr>
        <w:t>инфраструктуры</w:t>
      </w:r>
      <w:r>
        <w:rPr>
          <w:rFonts w:ascii="Times New Roman" w:eastAsia="Times New Roman" w:hAnsi="Times New Roman"/>
          <w:b/>
          <w:sz w:val="36"/>
        </w:rPr>
        <w:t xml:space="preserve"> </w:t>
      </w:r>
      <w:r w:rsidR="00B33440">
        <w:rPr>
          <w:rFonts w:ascii="Times New Roman" w:eastAsia="Times New Roman" w:hAnsi="Times New Roman"/>
          <w:b/>
          <w:sz w:val="36"/>
        </w:rPr>
        <w:t>Тельминского</w:t>
      </w:r>
      <w:r w:rsidRPr="00701431">
        <w:rPr>
          <w:rFonts w:ascii="Times New Roman" w:eastAsia="Times New Roman" w:hAnsi="Times New Roman"/>
          <w:b/>
          <w:sz w:val="36"/>
        </w:rPr>
        <w:t xml:space="preserve"> </w:t>
      </w:r>
      <w:r w:rsidR="00605AFB">
        <w:rPr>
          <w:rFonts w:ascii="Times New Roman" w:eastAsia="Times New Roman" w:hAnsi="Times New Roman"/>
          <w:b/>
          <w:sz w:val="36"/>
        </w:rPr>
        <w:t>м</w:t>
      </w:r>
      <w:r w:rsidRPr="00701431">
        <w:rPr>
          <w:rFonts w:ascii="Times New Roman" w:eastAsia="Times New Roman" w:hAnsi="Times New Roman"/>
          <w:b/>
          <w:sz w:val="36"/>
        </w:rPr>
        <w:t xml:space="preserve">униципального </w:t>
      </w:r>
      <w:r w:rsidR="00605AFB">
        <w:rPr>
          <w:rFonts w:ascii="Times New Roman" w:eastAsia="Times New Roman" w:hAnsi="Times New Roman"/>
          <w:b/>
          <w:sz w:val="36"/>
        </w:rPr>
        <w:t>о</w:t>
      </w:r>
      <w:r w:rsidRPr="00701431">
        <w:rPr>
          <w:rFonts w:ascii="Times New Roman" w:eastAsia="Times New Roman" w:hAnsi="Times New Roman"/>
          <w:b/>
          <w:sz w:val="36"/>
        </w:rPr>
        <w:t xml:space="preserve">бразования </w:t>
      </w:r>
      <w:r w:rsidR="00B33440">
        <w:rPr>
          <w:rFonts w:ascii="Times New Roman" w:eastAsia="Times New Roman" w:hAnsi="Times New Roman"/>
          <w:b/>
          <w:sz w:val="36"/>
        </w:rPr>
        <w:t>Усольского</w:t>
      </w:r>
      <w:r>
        <w:rPr>
          <w:rFonts w:ascii="Times New Roman" w:eastAsia="Times New Roman" w:hAnsi="Times New Roman"/>
          <w:b/>
          <w:sz w:val="36"/>
        </w:rPr>
        <w:t xml:space="preserve"> района Иркутской области на период 201</w:t>
      </w:r>
      <w:r w:rsidR="00B33440">
        <w:rPr>
          <w:rFonts w:ascii="Times New Roman" w:eastAsia="Times New Roman" w:hAnsi="Times New Roman"/>
          <w:b/>
          <w:sz w:val="36"/>
        </w:rPr>
        <w:t>7</w:t>
      </w:r>
      <w:r>
        <w:rPr>
          <w:rFonts w:ascii="Times New Roman" w:eastAsia="Times New Roman" w:hAnsi="Times New Roman"/>
          <w:b/>
          <w:sz w:val="36"/>
        </w:rPr>
        <w:t>-2032 гг.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Pr="00701431" w:rsidRDefault="004F0017" w:rsidP="004F0017">
      <w:pPr>
        <w:spacing w:line="0" w:lineRule="atLeast"/>
        <w:rPr>
          <w:rFonts w:ascii="Times New Roman" w:eastAsia="Times New Roman" w:hAnsi="Times New Roman"/>
          <w:sz w:val="27"/>
        </w:rPr>
      </w:pPr>
      <w:r w:rsidRPr="00701431">
        <w:rPr>
          <w:rFonts w:ascii="Times New Roman" w:eastAsia="Times New Roman" w:hAnsi="Times New Roman"/>
          <w:sz w:val="27"/>
        </w:rPr>
        <w:t xml:space="preserve">Иркутск </w:t>
      </w:r>
      <w:r w:rsidR="00B33440">
        <w:rPr>
          <w:rFonts w:ascii="Times New Roman" w:eastAsia="Times New Roman" w:hAnsi="Times New Roman"/>
          <w:sz w:val="27"/>
        </w:rPr>
        <w:t>2017</w:t>
      </w:r>
    </w:p>
    <w:p w:rsidR="004F0017" w:rsidRDefault="004F0017" w:rsidP="004F0017">
      <w:pPr>
        <w:spacing w:line="0" w:lineRule="atLeast"/>
        <w:rPr>
          <w:rFonts w:ascii="Times New Roman" w:eastAsia="Times New Roman" w:hAnsi="Times New Roman"/>
          <w:b/>
          <w:sz w:val="27"/>
        </w:rPr>
        <w:sectPr w:rsidR="004F0017">
          <w:type w:val="continuous"/>
          <w:pgSz w:w="11900" w:h="16840"/>
          <w:pgMar w:top="826" w:right="4660" w:bottom="686" w:left="5520" w:header="0" w:footer="0" w:gutter="0"/>
          <w:cols w:space="0" w:equalWidth="0">
            <w:col w:w="1720"/>
          </w:cols>
          <w:docGrid w:linePitch="360"/>
        </w:sectPr>
      </w:pPr>
    </w:p>
    <w:p w:rsidR="004F0017" w:rsidRDefault="004F0017" w:rsidP="004F0017">
      <w:pPr>
        <w:spacing w:line="0" w:lineRule="atLeast"/>
        <w:ind w:left="32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lastRenderedPageBreak/>
        <w:t xml:space="preserve">С О Д Е </w:t>
      </w:r>
      <w:proofErr w:type="gramStart"/>
      <w:r>
        <w:rPr>
          <w:rFonts w:ascii="Times New Roman" w:eastAsia="Times New Roman" w:hAnsi="Times New Roman"/>
          <w:b/>
          <w:sz w:val="26"/>
        </w:rPr>
        <w:t>Р</w:t>
      </w:r>
      <w:proofErr w:type="gramEnd"/>
      <w:r>
        <w:rPr>
          <w:rFonts w:ascii="Times New Roman" w:eastAsia="Times New Roman" w:hAnsi="Times New Roman"/>
          <w:b/>
          <w:sz w:val="26"/>
        </w:rPr>
        <w:t xml:space="preserve"> Ж А Н И Е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</w:rPr>
      </w:pPr>
    </w:p>
    <w:p w:rsidR="00EC2D39" w:rsidRDefault="00EC2D39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Default="004F0017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0143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01431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6" w:history="1">
        <w:r w:rsidRPr="00701431">
          <w:rPr>
            <w:rFonts w:ascii="Times New Roman" w:eastAsia="Times New Roman" w:hAnsi="Times New Roman" w:cs="Times New Roman"/>
            <w:sz w:val="24"/>
            <w:szCs w:val="24"/>
          </w:rPr>
          <w:t>ПАСПОРТ ПРОГРАММЫ</w:t>
        </w:r>
      </w:hyperlink>
      <w:r w:rsidRPr="00701431">
        <w:rPr>
          <w:rFonts w:ascii="Times New Roman" w:eastAsia="Times New Roman" w:hAnsi="Times New Roman" w:cs="Times New Roman"/>
          <w:sz w:val="24"/>
          <w:szCs w:val="24"/>
        </w:rPr>
        <w:tab/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41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AA4">
        <w:rPr>
          <w:rFonts w:ascii="Times New Roman" w:eastAsia="Times New Roman" w:hAnsi="Times New Roman" w:cs="Times New Roman"/>
          <w:sz w:val="24"/>
          <w:szCs w:val="24"/>
        </w:rPr>
        <w:t>..</w:t>
      </w:r>
      <w:hyperlink w:anchor="page6" w:history="1">
        <w:r w:rsidR="00EC2D39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</w:p>
    <w:p w:rsidR="004F0017" w:rsidRPr="00701431" w:rsidRDefault="004F0017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5B200C" w:rsidRDefault="004F0017" w:rsidP="004F0017">
      <w:pPr>
        <w:tabs>
          <w:tab w:val="left" w:leader="dot" w:pos="10200"/>
        </w:tabs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00C">
        <w:rPr>
          <w:rFonts w:ascii="Times New Roman" w:eastAsia="Times New Roman" w:hAnsi="Times New Roman" w:cs="Times New Roman"/>
          <w:sz w:val="24"/>
          <w:szCs w:val="24"/>
        </w:rPr>
        <w:t>2. 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EC2D39" w:rsidRPr="00EC2D3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F0017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0017" w:rsidRPr="005B200C" w:rsidRDefault="004F0017" w:rsidP="00541243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. ХАРАКТЕРИСТИКА СУЩЕСТВУЮЩЕГО СОСТОЯНИЯ </w:t>
      </w:r>
      <w:r w:rsidR="00B312C7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54124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C2D39">
        <w:rPr>
          <w:rFonts w:ascii="Times New Roman" w:eastAsia="Times New Roman" w:hAnsi="Times New Roman" w:cs="Times New Roman"/>
          <w:sz w:val="24"/>
          <w:szCs w:val="24"/>
        </w:rPr>
        <w:t>.9</w:t>
      </w:r>
    </w:p>
    <w:p w:rsidR="004F0017" w:rsidRDefault="004F0017" w:rsidP="00EC2D39">
      <w:pPr>
        <w:spacing w:line="288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C2D39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783B8E">
        <w:rPr>
          <w:rFonts w:ascii="Times New Roman" w:eastAsia="Times New Roman" w:hAnsi="Times New Roman"/>
          <w:sz w:val="24"/>
          <w:szCs w:val="24"/>
        </w:rPr>
        <w:t>Описание социально-экономического состояния поселения……..</w:t>
      </w:r>
      <w:r w:rsidR="00EC2D3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EC2D39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="00EB4671" w:rsidRPr="00EC2D3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C2D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671" w:rsidRPr="00EC2D3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C2D3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83B8E" w:rsidRPr="00EC2D39" w:rsidRDefault="00783B8E" w:rsidP="00EC2D39">
      <w:pPr>
        <w:spacing w:line="288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Pr="00EC2D39">
        <w:rPr>
          <w:rStyle w:val="aa"/>
          <w:rFonts w:eastAsia="Calibri"/>
          <w:sz w:val="24"/>
          <w:szCs w:val="24"/>
        </w:rPr>
        <w:t>Сведения о градостроительной деятельности</w:t>
      </w:r>
      <w:r>
        <w:rPr>
          <w:rStyle w:val="aa"/>
          <w:rFonts w:eastAsia="Calibri"/>
          <w:sz w:val="24"/>
          <w:szCs w:val="24"/>
        </w:rPr>
        <w:t>……………………………………………</w:t>
      </w:r>
      <w:r w:rsidR="00541243">
        <w:rPr>
          <w:rStyle w:val="aa"/>
          <w:rFonts w:eastAsia="Calibri"/>
          <w:sz w:val="24"/>
          <w:szCs w:val="24"/>
        </w:rPr>
        <w:t>..</w:t>
      </w:r>
      <w:r>
        <w:rPr>
          <w:rStyle w:val="aa"/>
          <w:rFonts w:eastAsia="Calibri"/>
          <w:sz w:val="24"/>
          <w:szCs w:val="24"/>
        </w:rPr>
        <w:t>1</w:t>
      </w:r>
      <w:r w:rsidR="00637E40">
        <w:rPr>
          <w:rStyle w:val="aa"/>
          <w:rFonts w:eastAsia="Calibri"/>
          <w:sz w:val="24"/>
          <w:szCs w:val="24"/>
        </w:rPr>
        <w:t>1</w:t>
      </w:r>
    </w:p>
    <w:p w:rsidR="004F0017" w:rsidRDefault="00EC2D39" w:rsidP="00EC2D39">
      <w:pPr>
        <w:spacing w:line="288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C2D3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3B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2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B8E">
        <w:rPr>
          <w:rFonts w:ascii="Times New Roman" w:eastAsia="Times New Roman" w:hAnsi="Times New Roman" w:cs="Times New Roman"/>
          <w:sz w:val="24"/>
          <w:szCs w:val="24"/>
        </w:rPr>
        <w:t>Технико-экономические параметры обеспеченности услугами социальной инфраструктуры..</w:t>
      </w:r>
      <w:r w:rsidR="004F0017" w:rsidRPr="00EC2D39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017" w:rsidRPr="00EC2D39">
        <w:rPr>
          <w:rFonts w:ascii="Times New Roman" w:eastAsia="Times New Roman" w:hAnsi="Times New Roman" w:cs="Times New Roman"/>
          <w:sz w:val="24"/>
          <w:szCs w:val="24"/>
        </w:rPr>
        <w:t>…..…</w:t>
      </w:r>
      <w:r w:rsidR="00EB4671" w:rsidRPr="00EC2D3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37E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…………………………………………………………………...12</w:t>
      </w:r>
    </w:p>
    <w:p w:rsidR="004F0017" w:rsidRPr="005B200C" w:rsidRDefault="004F0017" w:rsidP="00EC2D39">
      <w:pPr>
        <w:spacing w:line="288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B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AA4">
        <w:rPr>
          <w:rFonts w:ascii="Times New Roman" w:eastAsia="Times New Roman" w:hAnsi="Times New Roman" w:cs="Times New Roman"/>
          <w:sz w:val="24"/>
          <w:szCs w:val="24"/>
        </w:rPr>
        <w:t>Прогнозируемый спрос на услуги социальной инфраструктуры.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………………..…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637E40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F0017" w:rsidRDefault="004F0017" w:rsidP="00EC2D39">
      <w:pPr>
        <w:spacing w:line="288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B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AA4" w:rsidRPr="000B3AA4">
        <w:rPr>
          <w:rFonts w:ascii="Times New Roman" w:eastAsia="Times New Roman" w:hAnsi="Times New Roman" w:cs="Times New Roman"/>
          <w:sz w:val="24"/>
          <w:szCs w:val="24"/>
        </w:rPr>
        <w:t xml:space="preserve">Оценка нормативно-правовой базы, необходимой для функционирования и развития социальной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637E40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0B3AA4" w:rsidRDefault="000B3AA4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AA4" w:rsidRDefault="00EB4671" w:rsidP="00541243">
      <w:pPr>
        <w:tabs>
          <w:tab w:val="left" w:pos="958"/>
        </w:tabs>
        <w:spacing w:line="288" w:lineRule="auto"/>
        <w:ind w:right="1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4. </w:t>
      </w:r>
      <w:r w:rsidRPr="000B3AA4">
        <w:rPr>
          <w:rFonts w:ascii="Times New Roman" w:eastAsia="Times New Roman" w:hAnsi="Times New Roman" w:cs="Times New Roman"/>
          <w:color w:val="0D0D0D"/>
          <w:sz w:val="24"/>
          <w:szCs w:val="24"/>
        </w:rPr>
        <w:t>МЕРОПРИЯТИЯ ПО РАЗВИТИЮ СЕТИ ОБЪЕКТОВ СОЦИАЛЬНОЙ ИНФРАСТРУКТУРЫ</w:t>
      </w:r>
      <w:r w:rsidR="000B3AA4" w:rsidRPr="000B3AA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0B3AA4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</w:t>
      </w:r>
      <w:r w:rsidR="00541243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</w:t>
      </w:r>
      <w:r w:rsidR="000B3AA4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="00637E40">
        <w:rPr>
          <w:rFonts w:ascii="Times New Roman" w:eastAsia="Times New Roman" w:hAnsi="Times New Roman" w:cs="Times New Roman"/>
          <w:color w:val="0D0D0D"/>
          <w:sz w:val="24"/>
          <w:szCs w:val="24"/>
        </w:rPr>
        <w:t>24</w:t>
      </w:r>
    </w:p>
    <w:p w:rsidR="00F4182B" w:rsidRPr="00F4182B" w:rsidRDefault="00F4182B" w:rsidP="000B3AA4">
      <w:pPr>
        <w:tabs>
          <w:tab w:val="left" w:pos="958"/>
        </w:tabs>
        <w:spacing w:line="288" w:lineRule="auto"/>
        <w:ind w:right="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4182B" w:rsidRPr="00F4182B" w:rsidRDefault="00F4182B" w:rsidP="000B3AA4">
      <w:pPr>
        <w:tabs>
          <w:tab w:val="left" w:pos="958"/>
        </w:tabs>
        <w:spacing w:line="288" w:lineRule="auto"/>
        <w:ind w:right="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F4182B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F4182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ПРЕДЛОЖЕНИЯ ПО ПОВЫШЕНИЮ ДОСТУПНОСТИ СРЕДЫ ДЛЯ МАЛОМОБИЛЬНЫХ ГРУПП НАСЕЛЕНИЯ</w:t>
      </w:r>
      <w:r w:rsidR="00EC2D39">
        <w:rPr>
          <w:rFonts w:ascii="Times New Roman" w:eastAsia="Times New Roman" w:hAnsi="Times New Roman" w:cs="Times New Roman"/>
          <w:color w:val="0D0D0D"/>
          <w:sz w:val="24"/>
          <w:szCs w:val="24"/>
        </w:rPr>
        <w:t>………………………………………………………………………………</w:t>
      </w:r>
      <w:r w:rsidR="0054124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="00637E40">
        <w:rPr>
          <w:rFonts w:ascii="Times New Roman" w:eastAsia="Times New Roman" w:hAnsi="Times New Roman" w:cs="Times New Roman"/>
          <w:color w:val="0D0D0D"/>
          <w:sz w:val="24"/>
          <w:szCs w:val="24"/>
        </w:rPr>
        <w:t>…27</w:t>
      </w:r>
    </w:p>
    <w:p w:rsidR="00EB4671" w:rsidRDefault="00EB4671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671" w:rsidRDefault="00F4182B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4671" w:rsidRPr="00EB4671">
        <w:rPr>
          <w:rFonts w:ascii="Times New Roman" w:eastAsia="Times New Roman" w:hAnsi="Times New Roman" w:cs="Times New Roman"/>
          <w:sz w:val="24"/>
          <w:szCs w:val="24"/>
        </w:rPr>
        <w:t>СТОИМОСТЬ РЕАЛИЗАЦИИ МЕРОПРИЯТИЙ И ИСТОЧНИКИ ФИНАНСИРОВАНИЯ ПО РАЗВИТИЮ СЕТИ ОБЪЕКТОВ СОЦИАЛЬНОЙ ИНФРАСТРУКТУРЫ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="00637E40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783B8E" w:rsidRDefault="00783B8E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B8E" w:rsidRDefault="00783B8E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ЦЕЛЕВЫЕ ИНДИКАТОРЫ </w:t>
      </w:r>
      <w:r w:rsidR="006E0D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7E40">
        <w:rPr>
          <w:rFonts w:ascii="Times New Roman" w:eastAsia="Times New Roman" w:hAnsi="Times New Roman" w:cs="Times New Roman"/>
          <w:sz w:val="24"/>
          <w:szCs w:val="24"/>
        </w:rPr>
        <w:t>РОГРАММЫ……………………………………………………….31</w:t>
      </w:r>
    </w:p>
    <w:p w:rsidR="00EB4671" w:rsidRDefault="00EB4671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671" w:rsidRDefault="00E96035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4671" w:rsidRPr="00EB4671">
        <w:rPr>
          <w:rFonts w:ascii="Times New Roman" w:eastAsia="Times New Roman" w:hAnsi="Times New Roman" w:cs="Times New Roman"/>
          <w:sz w:val="24"/>
          <w:szCs w:val="24"/>
        </w:rPr>
        <w:t>ЭФФЕКТИВНОСТЬ МЕРОПРИЯТИЙ ПО РАЗВИТИЮ СЕТИ ОБЪЕКТОВ СОЦИАЛЬНОЙ ИНФРАСТРУКТУРЫ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41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C2D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7E4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B4671" w:rsidRDefault="00EB4671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FAF" w:rsidRPr="001A6E42" w:rsidRDefault="00E96035" w:rsidP="001A6E42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EB4671" w:rsidRPr="00EB4671">
        <w:rPr>
          <w:rFonts w:ascii="Times New Roman" w:eastAsia="Times New Roman" w:hAnsi="Times New Roman" w:cs="Times New Roman"/>
          <w:sz w:val="24"/>
          <w:szCs w:val="24"/>
        </w:rPr>
        <w:t xml:space="preserve">РЕДЛОЖЕНИЯ ПО СОВЕРШЕНСТВОВАНИЮ НОРМАТИВНО-ПРАВОВОГО </w:t>
      </w:r>
      <w:r w:rsidR="00E03BFB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ИНФОРМАЦИОННОГО </w:t>
      </w:r>
      <w:r w:rsidR="00EB4671" w:rsidRPr="00EB4671">
        <w:rPr>
          <w:rFonts w:ascii="Times New Roman" w:eastAsia="Times New Roman" w:hAnsi="Times New Roman" w:cs="Times New Roman"/>
          <w:sz w:val="24"/>
          <w:szCs w:val="24"/>
        </w:rPr>
        <w:t>ОБЕСПЕЧЕНИЯ РАЗВИТИЯ СОЦИАЛЬНОЙ ИНФРАСТРУКТУРЫ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0301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41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671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EC2D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7E4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F0017" w:rsidRDefault="004F0017" w:rsidP="004F0017">
      <w:pPr>
        <w:rPr>
          <w:rFonts w:ascii="Times New Roman" w:eastAsia="Times New Roman" w:hAnsi="Times New Roman"/>
          <w:sz w:val="24"/>
          <w:szCs w:val="24"/>
        </w:rPr>
      </w:pPr>
    </w:p>
    <w:p w:rsidR="004F0017" w:rsidRDefault="004F0017" w:rsidP="004F0017">
      <w:pPr>
        <w:rPr>
          <w:rFonts w:ascii="Times New Roman" w:eastAsia="Times New Roman" w:hAnsi="Times New Roman"/>
          <w:sz w:val="24"/>
          <w:szCs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0024A7" w:rsidP="000024A7">
      <w:pPr>
        <w:tabs>
          <w:tab w:val="left" w:pos="1683"/>
        </w:tabs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  <w:sectPr w:rsidR="001958CC" w:rsidSect="006B334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F0017" w:rsidRDefault="004F0017" w:rsidP="00132354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ПАСПОРТ ПРОГРАММЫ</w:t>
      </w:r>
    </w:p>
    <w:p w:rsidR="004F0017" w:rsidRDefault="004F0017" w:rsidP="004F0017">
      <w:pPr>
        <w:spacing w:line="288" w:lineRule="auto"/>
        <w:rPr>
          <w:rFonts w:ascii="Times New Roman" w:eastAsia="Times New Roman" w:hAnsi="Times New Roman"/>
          <w:b/>
          <w:sz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84"/>
      </w:tblGrid>
      <w:tr w:rsidR="004F0017" w:rsidRPr="00F4240E" w:rsidTr="00353EA9">
        <w:tc>
          <w:tcPr>
            <w:tcW w:w="2518" w:type="dxa"/>
          </w:tcPr>
          <w:p w:rsidR="004F0017" w:rsidRPr="00F4240E" w:rsidRDefault="004F0017" w:rsidP="00D87508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84" w:type="dxa"/>
          </w:tcPr>
          <w:p w:rsidR="004F0017" w:rsidRPr="00F4240E" w:rsidRDefault="004F0017" w:rsidP="00FD59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«Комплексное р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социальной 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инфраструктуры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- 203</w:t>
            </w:r>
            <w:r w:rsidR="00CD2A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4F0017" w:rsidRPr="00F4240E" w:rsidTr="00353EA9">
        <w:tc>
          <w:tcPr>
            <w:tcW w:w="2518" w:type="dxa"/>
          </w:tcPr>
          <w:p w:rsidR="004F0017" w:rsidRPr="00F4240E" w:rsidRDefault="004F0017" w:rsidP="00D87508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  <w:p w:rsidR="004F0017" w:rsidRPr="00F4240E" w:rsidRDefault="007778E8" w:rsidP="00D87508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0017"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884" w:type="dxa"/>
          </w:tcPr>
          <w:p w:rsidR="007778E8" w:rsidRPr="006B0186" w:rsidRDefault="007778E8" w:rsidP="007778E8">
            <w:pPr>
              <w:pStyle w:val="ae"/>
              <w:spacing w:before="0"/>
              <w:ind w:left="76"/>
            </w:pPr>
            <w:r>
              <w:t xml:space="preserve">- </w:t>
            </w:r>
            <w:r w:rsidRPr="006B0186"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7778E8" w:rsidRPr="006B0186" w:rsidRDefault="007778E8" w:rsidP="007778E8">
            <w:pPr>
              <w:pStyle w:val="ae"/>
              <w:spacing w:before="0"/>
              <w:ind w:left="76"/>
            </w:pPr>
            <w:r>
              <w:t xml:space="preserve">- </w:t>
            </w:r>
            <w:r w:rsidRPr="006B0186">
              <w:t>Градостроительный кодекс Российской Федерации;</w:t>
            </w:r>
          </w:p>
          <w:p w:rsidR="007778E8" w:rsidRPr="006B0186" w:rsidRDefault="007778E8" w:rsidP="007778E8">
            <w:pPr>
              <w:pStyle w:val="ae"/>
              <w:spacing w:before="0"/>
              <w:ind w:left="76"/>
            </w:pPr>
            <w:r>
              <w:t xml:space="preserve">- </w:t>
            </w:r>
            <w:r w:rsidRPr="006B0186">
              <w:t xml:space="preserve">Федеральный </w:t>
            </w:r>
      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6B0186">
                <w:t>закон</w:t>
              </w:r>
            </w:hyperlink>
            <w:r w:rsidRPr="006B0186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778E8" w:rsidRPr="006B0186" w:rsidRDefault="007778E8" w:rsidP="007778E8">
            <w:pPr>
              <w:pStyle w:val="ae"/>
              <w:spacing w:before="0"/>
              <w:ind w:left="76"/>
            </w:pPr>
            <w:r>
              <w:t xml:space="preserve">- </w:t>
            </w:r>
            <w:r w:rsidRPr="006B0186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F0017" w:rsidRDefault="004F0017" w:rsidP="004F001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Генеральный план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2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  <w:r w:rsidR="00631E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0017" w:rsidRPr="004F0017" w:rsidRDefault="004F0017" w:rsidP="00B33440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3A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контракт №</w:t>
            </w:r>
            <w:r w:rsidR="0003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03013A">
              <w:rPr>
                <w:rFonts w:ascii="Times New Roman" w:eastAsia="Times New Roman" w:hAnsi="Times New Roman" w:cs="Times New Roman"/>
                <w:sz w:val="24"/>
                <w:szCs w:val="24"/>
              </w:rPr>
              <w:t>-ПКРС/1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31E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017" w:rsidRPr="00F4240E" w:rsidTr="00353EA9">
        <w:tc>
          <w:tcPr>
            <w:tcW w:w="2518" w:type="dxa"/>
          </w:tcPr>
          <w:p w:rsidR="004F0017" w:rsidRPr="00F4240E" w:rsidRDefault="004F0017" w:rsidP="00D87508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884" w:type="dxa"/>
          </w:tcPr>
          <w:p w:rsidR="004F0017" w:rsidRPr="00F4240E" w:rsidRDefault="004F0017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 w:rsidR="002D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F0017" w:rsidRPr="00F4240E" w:rsidTr="00353EA9">
        <w:tc>
          <w:tcPr>
            <w:tcW w:w="2518" w:type="dxa"/>
          </w:tcPr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84" w:type="dxa"/>
          </w:tcPr>
          <w:p w:rsidR="004F0017" w:rsidRPr="00F4240E" w:rsidRDefault="004F0017" w:rsidP="004F001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«Энергоресурс-аудит»</w:t>
            </w:r>
          </w:p>
        </w:tc>
      </w:tr>
      <w:tr w:rsidR="004F0017" w:rsidRPr="00F4240E" w:rsidTr="00353EA9">
        <w:tc>
          <w:tcPr>
            <w:tcW w:w="2518" w:type="dxa"/>
          </w:tcPr>
          <w:p w:rsidR="004F0017" w:rsidRPr="004F0017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84" w:type="dxa"/>
          </w:tcPr>
          <w:p w:rsidR="004F0017" w:rsidRDefault="004F0017" w:rsidP="004F001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«Энергоресурс»</w:t>
            </w:r>
          </w:p>
        </w:tc>
      </w:tr>
      <w:tr w:rsidR="004F0017" w:rsidRPr="00F4240E" w:rsidTr="00353EA9">
        <w:tc>
          <w:tcPr>
            <w:tcW w:w="2518" w:type="dxa"/>
          </w:tcPr>
          <w:p w:rsidR="004F0017" w:rsidRPr="00F4240E" w:rsidRDefault="004F0017" w:rsidP="004F001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884" w:type="dxa"/>
          </w:tcPr>
          <w:p w:rsidR="007778E8" w:rsidRPr="007778E8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7778E8" w:rsidRPr="007778E8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доступности объектов социальной инфраструктуры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для населения в соответствии с нормативами градостроительного проектирования;</w:t>
            </w:r>
          </w:p>
          <w:p w:rsidR="007778E8" w:rsidRPr="007778E8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сбалансированного развития систем социальной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соответствии с установленными потребностями в объектах социальной инфраструктуры; </w:t>
            </w:r>
          </w:p>
          <w:p w:rsidR="007778E8" w:rsidRPr="007778E8" w:rsidRDefault="007778E8" w:rsidP="00132354">
            <w:pPr>
              <w:numPr>
                <w:ilvl w:val="0"/>
                <w:numId w:val="8"/>
              </w:numPr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4F0017" w:rsidRPr="007778E8" w:rsidRDefault="007778E8" w:rsidP="00FD59A7">
            <w:pPr>
              <w:pStyle w:val="a5"/>
              <w:numPr>
                <w:ilvl w:val="0"/>
                <w:numId w:val="8"/>
              </w:numPr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функционирования действующей социальной инфраструктуры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4F0017" w:rsidRPr="00F4240E" w:rsidTr="00353EA9">
        <w:tc>
          <w:tcPr>
            <w:tcW w:w="2518" w:type="dxa"/>
          </w:tcPr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84" w:type="dxa"/>
          </w:tcPr>
          <w:p w:rsidR="007778E8" w:rsidRPr="007778E8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социально-экономического развития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 наличия и уровня обеспеченности населения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услугами объектов социальной инфраструктуры;</w:t>
            </w:r>
          </w:p>
          <w:p w:rsidR="007778E8" w:rsidRPr="007778E8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потребностей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объектах социальной инфраструктуры до 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7778E8" w:rsidRDefault="007778E8" w:rsidP="00132354">
            <w:pPr>
              <w:pStyle w:val="a5"/>
              <w:numPr>
                <w:ilvl w:val="0"/>
                <w:numId w:val="7"/>
              </w:numPr>
              <w:tabs>
                <w:tab w:val="num" w:pos="8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поселения,</w:t>
            </w:r>
          </w:p>
          <w:p w:rsidR="007778E8" w:rsidRPr="007778E8" w:rsidRDefault="007778E8" w:rsidP="00132354">
            <w:pPr>
              <w:pStyle w:val="a5"/>
              <w:numPr>
                <w:ilvl w:val="0"/>
                <w:numId w:val="7"/>
              </w:numPr>
              <w:tabs>
                <w:tab w:val="num" w:pos="8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7778E8" w:rsidRPr="007778E8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мероприятий и соответствия нормативам градостроительного проектирования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="00FD59A7"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поселения;</w:t>
            </w:r>
          </w:p>
          <w:p w:rsidR="007778E8" w:rsidRPr="007778E8" w:rsidRDefault="007778E8" w:rsidP="00132354">
            <w:pPr>
              <w:numPr>
                <w:ilvl w:val="0"/>
                <w:numId w:val="9"/>
              </w:numPr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по совершенствованию нормативно-правового и информационного обеспечения развития социальной инфраструктуры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4F0017" w:rsidRPr="007778E8" w:rsidRDefault="007778E8" w:rsidP="00132354">
            <w:pPr>
              <w:pStyle w:val="a5"/>
              <w:numPr>
                <w:ilvl w:val="0"/>
                <w:numId w:val="9"/>
              </w:numPr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по повышению доступности среды для маломобильных групп населения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7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4F0017" w:rsidRPr="00F4240E" w:rsidTr="00353EA9">
        <w:tc>
          <w:tcPr>
            <w:tcW w:w="2518" w:type="dxa"/>
          </w:tcPr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84" w:type="dxa"/>
          </w:tcPr>
          <w:p w:rsidR="004D01DC" w:rsidRPr="009375D6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-рост  ожидаемой  продолжительности  жизни  населения  </w:t>
            </w:r>
            <w:r w:rsidR="00B33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Тельминского</w:t>
            </w:r>
            <w:r w:rsidR="009375D6"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D01DC" w:rsidRPr="009375D6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-увеличение показателя рождаемости; </w:t>
            </w:r>
          </w:p>
          <w:p w:rsidR="004D01DC" w:rsidRPr="009375D6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-сокращение уровня безработицы; </w:t>
            </w:r>
          </w:p>
          <w:p w:rsidR="004D01DC" w:rsidRPr="009375D6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доли детей в возрасте от 3 до 7 лет, охваченных дошкольным</w:t>
            </w:r>
            <w:r w:rsidR="007D251F" w:rsidRPr="007D2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образованием</w:t>
            </w: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D01DC" w:rsidRPr="009375D6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доли детей охваченных школьным образованием;</w:t>
            </w:r>
          </w:p>
          <w:p w:rsidR="004D01DC" w:rsidRPr="009375D6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уровня обеспеченности населения объектами здравоохранения;</w:t>
            </w:r>
          </w:p>
          <w:p w:rsidR="004D01DC" w:rsidRPr="009375D6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 доли  населения  обеспеченной  объектами  культуры  в  соответствии  с нормативными значениями;</w:t>
            </w:r>
          </w:p>
          <w:p w:rsidR="004D01DC" w:rsidRPr="009375D6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доли населения обеспеченной спортивными объектами в соответствии с нормативными значениями;</w:t>
            </w:r>
          </w:p>
          <w:p w:rsidR="004D01DC" w:rsidRDefault="004D01DC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 количества  населения,  систематически  занимающегося  физической культурой и спортом.</w:t>
            </w:r>
          </w:p>
          <w:p w:rsidR="004F0017" w:rsidRPr="007778E8" w:rsidRDefault="009375D6" w:rsidP="009375D6">
            <w:pPr>
              <w:ind w:left="100" w:firstLine="8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5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Значения целевых показателей представлены в таблице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</w:t>
            </w:r>
            <w:r w:rsidRPr="009375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.1</w:t>
            </w:r>
          </w:p>
        </w:tc>
      </w:tr>
      <w:tr w:rsidR="004F0017" w:rsidRPr="00F4240E" w:rsidTr="00353EA9">
        <w:tc>
          <w:tcPr>
            <w:tcW w:w="2518" w:type="dxa"/>
          </w:tcPr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</w:t>
            </w:r>
          </w:p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884" w:type="dxa"/>
          </w:tcPr>
          <w:p w:rsidR="004F0017" w:rsidRPr="00F4240E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–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203</w:t>
            </w:r>
            <w:r w:rsidR="002D4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  <w:p w:rsidR="004F0017" w:rsidRPr="00F4240E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4F0017" w:rsidRPr="00F4240E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-Первый этап -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9D29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F0017" w:rsidRPr="00F4240E" w:rsidRDefault="004F0017" w:rsidP="009D297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-Второй этап – 202</w:t>
            </w:r>
            <w:r w:rsidR="009D29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2032 г.г.</w:t>
            </w:r>
          </w:p>
        </w:tc>
      </w:tr>
      <w:tr w:rsidR="002D4F6C" w:rsidRPr="00F4240E" w:rsidTr="00353EA9">
        <w:tc>
          <w:tcPr>
            <w:tcW w:w="2518" w:type="dxa"/>
          </w:tcPr>
          <w:p w:rsidR="002D4F6C" w:rsidRPr="00F4240E" w:rsidRDefault="002D4F6C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мероприятий, запланированных Программой</w:t>
            </w:r>
          </w:p>
        </w:tc>
        <w:tc>
          <w:tcPr>
            <w:tcW w:w="7884" w:type="dxa"/>
          </w:tcPr>
          <w:p w:rsidR="007778E8" w:rsidRDefault="007778E8" w:rsidP="00132354">
            <w:pPr>
              <w:pStyle w:val="ae"/>
              <w:pageBreakBefore/>
              <w:numPr>
                <w:ilvl w:val="0"/>
                <w:numId w:val="11"/>
              </w:numPr>
              <w:spacing w:before="0" w:after="0"/>
              <w:ind w:left="286" w:hanging="286"/>
              <w:jc w:val="left"/>
            </w:pPr>
            <w:r w:rsidRPr="006B0186">
              <w:t>мероприятия по строительству объектов местного значения муниципального района в областях: образование, физическая культура и массовый спорт, культура;</w:t>
            </w:r>
          </w:p>
          <w:p w:rsidR="002D4F6C" w:rsidRPr="007778E8" w:rsidRDefault="007778E8" w:rsidP="009375D6">
            <w:pPr>
              <w:pStyle w:val="ae"/>
              <w:pageBreakBefore/>
              <w:numPr>
                <w:ilvl w:val="0"/>
                <w:numId w:val="11"/>
              </w:numPr>
              <w:spacing w:before="0" w:after="0"/>
              <w:ind w:left="286" w:hanging="286"/>
              <w:jc w:val="left"/>
            </w:pPr>
            <w:r w:rsidRPr="006B0186">
              <w:t xml:space="preserve">мероприятия по строительству объектов местного значения поселения в области </w:t>
            </w:r>
            <w:r w:rsidR="00CD2A57">
              <w:t>здр</w:t>
            </w:r>
            <w:r w:rsidR="009375D6">
              <w:t>а</w:t>
            </w:r>
            <w:r w:rsidR="00CD2A57">
              <w:t>воохранения</w:t>
            </w:r>
            <w:proofErr w:type="gramStart"/>
            <w:r w:rsidR="00CD2A57">
              <w:t>.</w:t>
            </w:r>
            <w:r w:rsidRPr="006B0186">
              <w:t>.</w:t>
            </w:r>
            <w:proofErr w:type="gramEnd"/>
          </w:p>
        </w:tc>
      </w:tr>
      <w:tr w:rsidR="004F0017" w:rsidRPr="00F4240E" w:rsidTr="00353EA9">
        <w:tc>
          <w:tcPr>
            <w:tcW w:w="2518" w:type="dxa"/>
          </w:tcPr>
          <w:p w:rsidR="004F0017" w:rsidRPr="00F4240E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4F0017" w:rsidRPr="00F4240E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F0017" w:rsidRPr="00F4240E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84" w:type="dxa"/>
            <w:shd w:val="clear" w:color="auto" w:fill="auto"/>
          </w:tcPr>
          <w:p w:rsidR="004F0017" w:rsidRPr="00F4240E" w:rsidRDefault="004F0017" w:rsidP="00F84297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</w:t>
            </w:r>
          </w:p>
          <w:p w:rsidR="004F0017" w:rsidRPr="00F4240E" w:rsidRDefault="00F84297" w:rsidP="00F84297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</w:t>
            </w:r>
            <w:r w:rsidRPr="00F84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230 046</w:t>
            </w:r>
            <w:r w:rsidR="00DD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53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DD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017" w:rsidRPr="00B6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r w:rsidR="004F0017" w:rsidRPr="00F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4F0017" w:rsidRPr="00F424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F0017" w:rsidRPr="00F4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4F0017" w:rsidRDefault="004F0017" w:rsidP="00F84297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4297" w:rsidRPr="00F842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F84297" w:rsidRPr="00F8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r w:rsidR="005901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84297" w:rsidRPr="00F84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104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F84297" w:rsidRDefault="00FD59A7" w:rsidP="00F84297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4297" w:rsidRPr="00F842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F84297" w:rsidRPr="00F8429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F842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84297" w:rsidRPr="00F84297">
              <w:rPr>
                <w:rFonts w:ascii="Times New Roman" w:eastAsia="Times New Roman" w:hAnsi="Times New Roman" w:cs="Times New Roman"/>
                <w:sz w:val="24"/>
                <w:szCs w:val="24"/>
              </w:rPr>
              <w:t>760 000</w:t>
            </w:r>
            <w:r w:rsidR="0059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B61DCB" w:rsidRDefault="004F0017" w:rsidP="00F84297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4297" w:rsidRPr="00F84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>-203</w:t>
            </w:r>
            <w:r w:rsid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84297" w:rsidRPr="007D25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42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84297" w:rsidRPr="007D251F">
              <w:rPr>
                <w:rFonts w:ascii="Times New Roman" w:eastAsia="Times New Roman" w:hAnsi="Times New Roman" w:cs="Times New Roman"/>
                <w:sz w:val="24"/>
                <w:szCs w:val="24"/>
              </w:rPr>
              <w:t>105 246</w:t>
            </w:r>
            <w:r w:rsidRP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0017" w:rsidRPr="00F4240E" w:rsidRDefault="004F0017" w:rsidP="009375D6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</w:t>
            </w:r>
            <w:proofErr w:type="gramStart"/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="00B3344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 w:rsidR="002D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B61DCB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Иркутской области, федеральный бюджет</w:t>
            </w:r>
          </w:p>
        </w:tc>
      </w:tr>
      <w:tr w:rsidR="00730B94" w:rsidRPr="00F4240E" w:rsidTr="00353EA9">
        <w:tc>
          <w:tcPr>
            <w:tcW w:w="2518" w:type="dxa"/>
          </w:tcPr>
          <w:p w:rsidR="00730B94" w:rsidRPr="00F4240E" w:rsidRDefault="00730B94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84" w:type="dxa"/>
            <w:shd w:val="clear" w:color="auto" w:fill="auto"/>
          </w:tcPr>
          <w:p w:rsidR="00730B94" w:rsidRPr="006B0186" w:rsidRDefault="00730B94" w:rsidP="00132354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6B0186">
              <w:rPr>
                <w:bCs/>
              </w:rPr>
              <w:t xml:space="preserve">сбалансированное развитие сети объектов социальной инфраструктуры </w:t>
            </w:r>
            <w:r w:rsidR="00FD59A7">
              <w:t>сельского</w:t>
            </w:r>
            <w:r w:rsidRPr="006B0186">
              <w:rPr>
                <w:bCs/>
              </w:rPr>
              <w:t xml:space="preserve"> поселения;</w:t>
            </w:r>
          </w:p>
          <w:p w:rsidR="00730B94" w:rsidRPr="006B0186" w:rsidRDefault="00730B94" w:rsidP="00132354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6B0186">
              <w:rPr>
                <w:rFonts w:eastAsiaTheme="minorHAnsi"/>
                <w:bCs/>
                <w:lang w:eastAsia="en-US"/>
              </w:rPr>
              <w:t xml:space="preserve">увеличение уровня обеспеченности населения </w:t>
            </w:r>
            <w:r w:rsidR="00FD59A7">
              <w:t>сельского</w:t>
            </w:r>
            <w:r w:rsidRPr="006B0186">
              <w:rPr>
                <w:bCs/>
              </w:rPr>
              <w:t xml:space="preserve"> поселения </w:t>
            </w:r>
            <w:r w:rsidRPr="006B0186">
              <w:rPr>
                <w:rFonts w:eastAsiaTheme="minorHAnsi"/>
                <w:bCs/>
                <w:lang w:eastAsia="en-US"/>
              </w:rPr>
              <w:t>объектами  социальной инфраструктуры</w:t>
            </w:r>
            <w:r w:rsidRPr="006B0186">
              <w:rPr>
                <w:bCs/>
              </w:rPr>
              <w:t>:</w:t>
            </w:r>
          </w:p>
          <w:p w:rsidR="00730B94" w:rsidRPr="006B0186" w:rsidRDefault="00730B94" w:rsidP="00F84297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bCs/>
                <w:i/>
              </w:rPr>
            </w:pPr>
            <w:r w:rsidRPr="006B0186">
              <w:rPr>
                <w:bCs/>
                <w:i/>
              </w:rPr>
              <w:t>в области образования</w:t>
            </w:r>
          </w:p>
          <w:p w:rsidR="00730B94" w:rsidRPr="006B0186" w:rsidRDefault="00730B94" w:rsidP="00F8429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bCs/>
              </w:rPr>
            </w:pPr>
            <w:r w:rsidRPr="006B0186">
              <w:rPr>
                <w:bCs/>
              </w:rPr>
              <w:t xml:space="preserve">дошкольными образовательными организациями с </w:t>
            </w:r>
            <w:r w:rsidR="00F84297" w:rsidRPr="00F84297">
              <w:rPr>
                <w:bCs/>
              </w:rPr>
              <w:t>36</w:t>
            </w:r>
            <w:r w:rsidRPr="006B0186">
              <w:rPr>
                <w:bCs/>
              </w:rPr>
              <w:t xml:space="preserve">% до </w:t>
            </w:r>
            <w:r w:rsidR="000024A7">
              <w:rPr>
                <w:bCs/>
              </w:rPr>
              <w:t>100</w:t>
            </w:r>
            <w:r w:rsidRPr="006B0186">
              <w:rPr>
                <w:bCs/>
              </w:rPr>
              <w:t>%;</w:t>
            </w:r>
            <w:r w:rsidR="000024A7">
              <w:rPr>
                <w:bCs/>
              </w:rPr>
              <w:t xml:space="preserve"> (в условиях роста населения на 61%)</w:t>
            </w:r>
          </w:p>
          <w:p w:rsidR="00730B94" w:rsidRPr="006B0186" w:rsidRDefault="00730B94" w:rsidP="00F8429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bCs/>
              </w:rPr>
            </w:pPr>
            <w:r w:rsidRPr="006B0186">
              <w:rPr>
                <w:bCs/>
              </w:rPr>
              <w:t>общео</w:t>
            </w:r>
            <w:r w:rsidR="006B334C">
              <w:rPr>
                <w:bCs/>
              </w:rPr>
              <w:t>бразовательными организациями: сохранение 100% обеспеченно</w:t>
            </w:r>
            <w:r w:rsidR="00F84297">
              <w:rPr>
                <w:bCs/>
              </w:rPr>
              <w:t>сти (в условиях роста населения</w:t>
            </w:r>
            <w:r w:rsidR="00F84297" w:rsidRPr="00F84297">
              <w:rPr>
                <w:bCs/>
              </w:rPr>
              <w:t>).</w:t>
            </w:r>
          </w:p>
          <w:p w:rsidR="00730B94" w:rsidRPr="006B0186" w:rsidRDefault="00730B94" w:rsidP="00F84297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bCs/>
                <w:i/>
              </w:rPr>
            </w:pPr>
            <w:r w:rsidRPr="006B0186">
              <w:rPr>
                <w:bCs/>
                <w:i/>
              </w:rPr>
              <w:t>в области физической культуры и массового спорта</w:t>
            </w:r>
          </w:p>
          <w:p w:rsidR="00730B94" w:rsidRPr="006B0186" w:rsidRDefault="00730B94" w:rsidP="00F8429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bCs/>
              </w:rPr>
            </w:pPr>
            <w:r w:rsidRPr="006B0186">
              <w:rPr>
                <w:bCs/>
              </w:rPr>
              <w:t xml:space="preserve">физкультурно-спортивными залами с </w:t>
            </w:r>
            <w:r w:rsidR="00F84297">
              <w:rPr>
                <w:bCs/>
              </w:rPr>
              <w:t>58</w:t>
            </w:r>
            <w:r w:rsidRPr="006B0186">
              <w:rPr>
                <w:bCs/>
              </w:rPr>
              <w:t xml:space="preserve">% до </w:t>
            </w:r>
            <w:r w:rsidR="006B334C">
              <w:rPr>
                <w:bCs/>
              </w:rPr>
              <w:t>100</w:t>
            </w:r>
            <w:r w:rsidRPr="006B0186">
              <w:rPr>
                <w:bCs/>
              </w:rPr>
              <w:t xml:space="preserve"> %</w:t>
            </w:r>
          </w:p>
          <w:p w:rsidR="006B334C" w:rsidRDefault="00730B94" w:rsidP="00F84297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bCs/>
              </w:rPr>
            </w:pPr>
            <w:r w:rsidRPr="006B0186">
              <w:rPr>
                <w:bCs/>
              </w:rPr>
              <w:lastRenderedPageBreak/>
              <w:t>плоскостными сооружениями</w:t>
            </w:r>
            <w:r w:rsidR="006B334C">
              <w:rPr>
                <w:bCs/>
              </w:rPr>
              <w:t xml:space="preserve">: </w:t>
            </w:r>
            <w:r w:rsidRPr="006B0186">
              <w:rPr>
                <w:bCs/>
              </w:rPr>
              <w:t xml:space="preserve"> </w:t>
            </w:r>
            <w:r w:rsidR="006B334C">
              <w:rPr>
                <w:bCs/>
              </w:rPr>
              <w:t xml:space="preserve">с </w:t>
            </w:r>
            <w:r w:rsidR="00F84297">
              <w:rPr>
                <w:bCs/>
              </w:rPr>
              <w:t>0</w:t>
            </w:r>
            <w:r w:rsidR="006B334C">
              <w:rPr>
                <w:bCs/>
              </w:rPr>
              <w:t xml:space="preserve">% </w:t>
            </w:r>
            <w:r w:rsidR="00F84297">
              <w:rPr>
                <w:bCs/>
              </w:rPr>
              <w:t xml:space="preserve"> до 100%</w:t>
            </w:r>
            <w:r w:rsidR="006B334C">
              <w:rPr>
                <w:bCs/>
              </w:rPr>
              <w:t>.</w:t>
            </w:r>
          </w:p>
          <w:p w:rsidR="00730B94" w:rsidRPr="006B0186" w:rsidRDefault="00730B94" w:rsidP="00F84297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bCs/>
                <w:i/>
              </w:rPr>
            </w:pPr>
            <w:r w:rsidRPr="006B0186">
              <w:rPr>
                <w:bCs/>
                <w:i/>
              </w:rPr>
              <w:t>в области культуры</w:t>
            </w:r>
          </w:p>
          <w:p w:rsidR="00F84297" w:rsidRDefault="00730B94" w:rsidP="00F8429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bCs/>
              </w:rPr>
            </w:pPr>
            <w:r w:rsidRPr="006B0186">
              <w:rPr>
                <w:bCs/>
              </w:rPr>
              <w:t xml:space="preserve">учреждениями культуры клубного типа с </w:t>
            </w:r>
            <w:r w:rsidR="00F84297">
              <w:rPr>
                <w:bCs/>
              </w:rPr>
              <w:t>22</w:t>
            </w:r>
            <w:r w:rsidRPr="006B0186">
              <w:rPr>
                <w:bCs/>
              </w:rPr>
              <w:t xml:space="preserve"> % до </w:t>
            </w:r>
            <w:r w:rsidR="006B334C">
              <w:rPr>
                <w:bCs/>
              </w:rPr>
              <w:t>100</w:t>
            </w:r>
            <w:r w:rsidRPr="006B0186">
              <w:rPr>
                <w:bCs/>
              </w:rPr>
              <w:t xml:space="preserve"> %;</w:t>
            </w:r>
            <w:r w:rsidR="006B334C">
              <w:rPr>
                <w:bCs/>
              </w:rPr>
              <w:t xml:space="preserve"> </w:t>
            </w:r>
          </w:p>
          <w:p w:rsidR="00730B94" w:rsidRDefault="00F84297" w:rsidP="00F8429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bCs/>
              </w:rPr>
            </w:pPr>
            <w:r>
              <w:rPr>
                <w:bCs/>
              </w:rPr>
              <w:t>библиотеками с 40% до 100%.</w:t>
            </w:r>
          </w:p>
          <w:p w:rsidR="000D6C6D" w:rsidRDefault="000D6C6D" w:rsidP="00F84297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в области здравоохранения</w:t>
            </w:r>
          </w:p>
          <w:p w:rsidR="000D6C6D" w:rsidRPr="000D6C6D" w:rsidRDefault="000D6C6D" w:rsidP="00F84297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601" w:hanging="284"/>
              <w:jc w:val="left"/>
              <w:rPr>
                <w:bCs/>
              </w:rPr>
            </w:pPr>
            <w:r>
              <w:rPr>
                <w:bCs/>
              </w:rPr>
              <w:t xml:space="preserve">поликлиниками и станциями скорой помощи </w:t>
            </w:r>
            <w:r w:rsidR="00F84297">
              <w:rPr>
                <w:bCs/>
              </w:rPr>
              <w:t>сохранение в условиях роста численности населения.</w:t>
            </w:r>
          </w:p>
          <w:p w:rsidR="00730B94" w:rsidRPr="00730B94" w:rsidRDefault="00730B94" w:rsidP="00F8429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6" w:hanging="2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B9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рабочих мест, в том числе в областях:</w:t>
            </w:r>
          </w:p>
          <w:p w:rsidR="00730B94" w:rsidRPr="006B0186" w:rsidRDefault="00730B94" w:rsidP="00F8429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601" w:hanging="283"/>
              <w:jc w:val="left"/>
              <w:rPr>
                <w:bCs/>
              </w:rPr>
            </w:pPr>
            <w:r w:rsidRPr="006B0186">
              <w:rPr>
                <w:bCs/>
              </w:rPr>
              <w:t xml:space="preserve">образование – </w:t>
            </w:r>
            <w:r w:rsidR="006B334C">
              <w:rPr>
                <w:bCs/>
              </w:rPr>
              <w:t>91</w:t>
            </w:r>
            <w:r w:rsidRPr="006B0186">
              <w:rPr>
                <w:bCs/>
              </w:rPr>
              <w:t xml:space="preserve">; </w:t>
            </w:r>
          </w:p>
          <w:p w:rsidR="00730B94" w:rsidRPr="006B0186" w:rsidRDefault="00730B94" w:rsidP="00F8429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601" w:hanging="283"/>
              <w:jc w:val="left"/>
              <w:rPr>
                <w:bCs/>
              </w:rPr>
            </w:pPr>
            <w:r w:rsidRPr="006B0186">
              <w:rPr>
                <w:bCs/>
              </w:rPr>
              <w:t>физическая культура и массовый спорт –</w:t>
            </w:r>
            <w:r w:rsidR="006B334C">
              <w:rPr>
                <w:bCs/>
              </w:rPr>
              <w:t>24</w:t>
            </w:r>
            <w:r>
              <w:rPr>
                <w:bCs/>
              </w:rPr>
              <w:t>.</w:t>
            </w:r>
            <w:r w:rsidRPr="006B0186">
              <w:rPr>
                <w:bCs/>
              </w:rPr>
              <w:t>;</w:t>
            </w:r>
          </w:p>
          <w:p w:rsidR="00730B94" w:rsidRDefault="00730B94" w:rsidP="00F8429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601" w:hanging="283"/>
              <w:jc w:val="left"/>
              <w:rPr>
                <w:bCs/>
              </w:rPr>
            </w:pPr>
            <w:r w:rsidRPr="006B0186">
              <w:rPr>
                <w:bCs/>
              </w:rPr>
              <w:t xml:space="preserve">культура – </w:t>
            </w:r>
            <w:r w:rsidR="006B334C">
              <w:rPr>
                <w:bCs/>
              </w:rPr>
              <w:t>28</w:t>
            </w:r>
            <w:r w:rsidRPr="006B0186">
              <w:rPr>
                <w:bCs/>
              </w:rPr>
              <w:t>;</w:t>
            </w:r>
          </w:p>
          <w:p w:rsidR="000D6C6D" w:rsidRDefault="000D6C6D" w:rsidP="00F8429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601" w:hanging="283"/>
              <w:jc w:val="left"/>
              <w:rPr>
                <w:bCs/>
              </w:rPr>
            </w:pPr>
            <w:r>
              <w:rPr>
                <w:bCs/>
              </w:rPr>
              <w:t>здравоохранение – 25.</w:t>
            </w:r>
          </w:p>
          <w:p w:rsidR="00730B94" w:rsidRPr="00730B94" w:rsidRDefault="00730B94" w:rsidP="00132354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доступность объектов социальной инфраструктуры </w:t>
            </w:r>
            <w:r w:rsidR="00FD59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730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поселения.</w:t>
            </w:r>
          </w:p>
        </w:tc>
      </w:tr>
    </w:tbl>
    <w:p w:rsidR="004F0017" w:rsidRDefault="004F0017" w:rsidP="004F0017"/>
    <w:p w:rsidR="002D4F6C" w:rsidRDefault="002D4F6C" w:rsidP="004F0017"/>
    <w:p w:rsidR="002D4F6C" w:rsidRDefault="002D4F6C" w:rsidP="004F0017"/>
    <w:p w:rsidR="002D4F6C" w:rsidRDefault="002D4F6C" w:rsidP="004F0017"/>
    <w:p w:rsidR="002D4F6C" w:rsidRDefault="002D4F6C" w:rsidP="004F0017"/>
    <w:p w:rsidR="002D4F6C" w:rsidRDefault="002D4F6C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730B94" w:rsidRDefault="00730B94" w:rsidP="004F0017"/>
    <w:p w:rsidR="00615F9F" w:rsidRDefault="00615F9F" w:rsidP="004F0017"/>
    <w:p w:rsidR="00730B94" w:rsidRDefault="00730B94" w:rsidP="004F0017"/>
    <w:p w:rsidR="00F84297" w:rsidRDefault="00F84297" w:rsidP="004F0017"/>
    <w:p w:rsidR="00F84297" w:rsidRDefault="00F84297" w:rsidP="004F0017"/>
    <w:p w:rsidR="00730B94" w:rsidRDefault="00730B94" w:rsidP="004F0017"/>
    <w:p w:rsidR="006B334C" w:rsidRDefault="006B334C" w:rsidP="004F0017"/>
    <w:p w:rsidR="006B334C" w:rsidRDefault="006B334C" w:rsidP="004F0017"/>
    <w:p w:rsidR="006B334C" w:rsidRDefault="006B334C" w:rsidP="004F0017"/>
    <w:p w:rsidR="002D4F6C" w:rsidRPr="00353EA9" w:rsidRDefault="008B6BB3" w:rsidP="00353EA9">
      <w:pPr>
        <w:pStyle w:val="a9"/>
        <w:rPr>
          <w:b/>
        </w:rPr>
      </w:pPr>
      <w:r w:rsidRPr="00353EA9">
        <w:rPr>
          <w:b/>
        </w:rPr>
        <w:lastRenderedPageBreak/>
        <w:t>2</w:t>
      </w:r>
      <w:r w:rsidR="002D4F6C" w:rsidRPr="00353EA9">
        <w:rPr>
          <w:b/>
        </w:rPr>
        <w:t>.</w:t>
      </w:r>
      <w:r w:rsidR="00353EA9" w:rsidRPr="00353EA9">
        <w:rPr>
          <w:b/>
        </w:rPr>
        <w:t xml:space="preserve"> </w:t>
      </w:r>
      <w:r w:rsidR="002D4F6C" w:rsidRPr="00353EA9">
        <w:rPr>
          <w:b/>
        </w:rPr>
        <w:t>ОБЩИЕ ПОЛОЖЕНИЯ</w:t>
      </w:r>
    </w:p>
    <w:p w:rsidR="002D4F6C" w:rsidRDefault="002D4F6C" w:rsidP="00353EA9">
      <w:pPr>
        <w:pStyle w:val="a9"/>
      </w:pPr>
    </w:p>
    <w:p w:rsidR="00C9289C" w:rsidRPr="00C9289C" w:rsidRDefault="002D4F6C" w:rsidP="00353EA9">
      <w:pPr>
        <w:pStyle w:val="a9"/>
      </w:pPr>
      <w:proofErr w:type="gramStart"/>
      <w:r>
        <w:t xml:space="preserve">Программа комплексного развития </w:t>
      </w:r>
      <w:r w:rsidR="00FD59A7">
        <w:t>социальной</w:t>
      </w:r>
      <w:r>
        <w:t xml:space="preserve"> инфраструктуры поселения</w:t>
      </w:r>
      <w:r w:rsidR="00FD59A7">
        <w:t xml:space="preserve"> </w:t>
      </w:r>
      <w:r w:rsidR="00C9289C">
        <w:t>–</w:t>
      </w:r>
      <w:r w:rsidR="00E37C25">
        <w:t xml:space="preserve"> </w:t>
      </w:r>
      <w:r w:rsidR="00C9289C">
        <w:t>документ, устанавливающий</w:t>
      </w:r>
      <w:r w:rsidR="00C9289C" w:rsidRPr="00C9289C">
        <w:t xml:space="preserve"> переч</w:t>
      </w:r>
      <w:r w:rsidR="00C9289C">
        <w:t xml:space="preserve">ень </w:t>
      </w:r>
      <w:r w:rsidR="00C9289C" w:rsidRPr="00C9289C">
        <w:t>мероприятий по проектированию, строительству, реконструкции объектов социальной инфраструктуры местного значения поселения, городского округа, которы</w:t>
      </w:r>
      <w:r w:rsidR="00C9289C">
        <w:t>й</w:t>
      </w:r>
      <w:r w:rsidR="00C9289C" w:rsidRPr="00C9289C">
        <w:t xml:space="preserve">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</w:p>
    <w:p w:rsidR="00C9289C" w:rsidRPr="00C9289C" w:rsidRDefault="00C9289C" w:rsidP="00C9289C">
      <w:pPr>
        <w:pStyle w:val="a9"/>
      </w:pPr>
      <w:r>
        <w:t>Программа</w:t>
      </w:r>
      <w:r w:rsidRPr="00C9289C">
        <w:t xml:space="preserve"> комплексного развития социальной инфраструктуры поселения, городского округа разрабатыва</w:t>
      </w:r>
      <w:r>
        <w:t>е</w:t>
      </w:r>
      <w:r w:rsidRPr="00C9289C">
        <w:t>тся и утвержда</w:t>
      </w:r>
      <w:r>
        <w:t>е</w:t>
      </w:r>
      <w:r w:rsidRPr="00C9289C">
        <w:t>тся органами местного самоуправления поселения, городского округа на осно</w:t>
      </w:r>
      <w:r w:rsidR="00E473E8">
        <w:t>вании утвержденного генерального плана</w:t>
      </w:r>
      <w:r w:rsidRPr="00C9289C">
        <w:t xml:space="preserve"> посел</w:t>
      </w:r>
      <w:r w:rsidR="00E473E8">
        <w:t>ения, городского округа и должна</w:t>
      </w:r>
      <w:r w:rsidRPr="00C9289C">
        <w:t xml:space="preserve">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2D4F6C" w:rsidRDefault="002D4F6C" w:rsidP="004F3255">
      <w:pPr>
        <w:pStyle w:val="a9"/>
      </w:pPr>
      <w:r>
        <w:t xml:space="preserve">Реализация программы должна обеспечивать сбалансированное, перспективное развитие </w:t>
      </w:r>
      <w:r w:rsidR="00106E64">
        <w:t>социальной</w:t>
      </w:r>
      <w:r>
        <w:t xml:space="preserve"> инфраструктуры поселения, городского округа в соответствии с потребностями в строительстве, реконструкции объектов </w:t>
      </w:r>
      <w:r w:rsidR="00106E64">
        <w:t>социальной</w:t>
      </w:r>
      <w:r>
        <w:t xml:space="preserve"> инфраструктуры местного значения.</w:t>
      </w:r>
    </w:p>
    <w:p w:rsidR="002D4F6C" w:rsidRDefault="002D4F6C" w:rsidP="004F3255">
      <w:pPr>
        <w:pStyle w:val="a9"/>
      </w:pPr>
      <w:r>
        <w:t xml:space="preserve">Обеспечение надежного и устойчивого обслуживания жителей </w:t>
      </w:r>
      <w:r w:rsidR="00B33440">
        <w:t>Тельминского</w:t>
      </w:r>
      <w:r w:rsidR="004F3255">
        <w:t xml:space="preserve"> муниципального образования</w:t>
      </w:r>
      <w:r w:rsidR="006B334C">
        <w:t xml:space="preserve"> (</w:t>
      </w:r>
      <w:r>
        <w:t>в дальнейшем</w:t>
      </w:r>
      <w:r w:rsidR="004F3255">
        <w:t xml:space="preserve"> - МО</w:t>
      </w:r>
      <w:r>
        <w:t xml:space="preserve">) </w:t>
      </w:r>
      <w:r w:rsidR="00106E64">
        <w:t>социальными</w:t>
      </w:r>
      <w:r>
        <w:t xml:space="preserve"> услугами, снижение износа объектов </w:t>
      </w:r>
      <w:r w:rsidR="00106E64">
        <w:t>социальной</w:t>
      </w:r>
      <w:r>
        <w:t xml:space="preserve"> инфраструктуры - одн</w:t>
      </w:r>
      <w:r w:rsidR="006036F1">
        <w:t>ой</w:t>
      </w:r>
      <w:r>
        <w:t xml:space="preserve">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2D4F6C" w:rsidRDefault="002D4F6C" w:rsidP="004F3255">
      <w:pPr>
        <w:pStyle w:val="a9"/>
      </w:pPr>
      <w:r>
        <w:t xml:space="preserve">Решение проблемы носит комплексный характер, а реализация мероприятий по улучшению качества </w:t>
      </w:r>
      <w:r w:rsidR="00106E64">
        <w:t>социальной</w:t>
      </w:r>
      <w:r>
        <w:t xml:space="preserve">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D4F6C" w:rsidRDefault="002D4F6C" w:rsidP="004F3255">
      <w:pPr>
        <w:pStyle w:val="a9"/>
      </w:pPr>
      <w:r>
        <w:t xml:space="preserve">Система основных мероприятий Программы определяет приоритетные направления в сфере </w:t>
      </w:r>
      <w:r w:rsidR="00106E64">
        <w:t>социального обслуживания</w:t>
      </w:r>
      <w:r>
        <w:t xml:space="preserve"> на территории Поселения и предполагает реализацию следующих мероприятий:</w:t>
      </w:r>
    </w:p>
    <w:p w:rsidR="004F3255" w:rsidRDefault="004F3255" w:rsidP="004F3255">
      <w:pPr>
        <w:pStyle w:val="a9"/>
      </w:pPr>
    </w:p>
    <w:p w:rsidR="00106E64" w:rsidRPr="00106E64" w:rsidRDefault="00203350" w:rsidP="00106E64">
      <w:pPr>
        <w:pStyle w:val="a9"/>
      </w:pPr>
      <w:r w:rsidRPr="00203350">
        <w:t xml:space="preserve">1. </w:t>
      </w:r>
      <w:r w:rsidR="00106E64">
        <w:t>М</w:t>
      </w:r>
      <w:r w:rsidR="00106E64" w:rsidRPr="00106E64">
        <w:t>ероприятия по строительству объектов местного значения муниципального района в областях: образование, физическая культура и массовый спорт, культура;</w:t>
      </w:r>
    </w:p>
    <w:p w:rsidR="002D4F6C" w:rsidRDefault="002D4F6C" w:rsidP="004F3255">
      <w:pPr>
        <w:pStyle w:val="a9"/>
      </w:pPr>
      <w:r w:rsidRPr="00203350">
        <w:lastRenderedPageBreak/>
        <w:t xml:space="preserve">Реализация мероприятий позволит </w:t>
      </w:r>
      <w:r w:rsidR="00106E64">
        <w:t>достигнуть и сохранить обеспеченность объектами социальной инфраструктуры</w:t>
      </w:r>
      <w:r w:rsidRPr="00203350">
        <w:t xml:space="preserve"> в соответствии с нормативными требованиями.</w:t>
      </w:r>
    </w:p>
    <w:p w:rsidR="004F3255" w:rsidRPr="00203350" w:rsidRDefault="004F3255" w:rsidP="004F3255">
      <w:pPr>
        <w:pStyle w:val="a9"/>
      </w:pPr>
    </w:p>
    <w:p w:rsidR="00106E64" w:rsidRDefault="002D4F6C" w:rsidP="004F3255">
      <w:pPr>
        <w:pStyle w:val="a9"/>
      </w:pPr>
      <w:r>
        <w:t xml:space="preserve">2. </w:t>
      </w:r>
      <w:r w:rsidR="00106E64">
        <w:t>М</w:t>
      </w:r>
      <w:r w:rsidR="00106E64" w:rsidRPr="006B0186">
        <w:t>ероприятия по строительству объектов местного значения поселения в области физической культуры и массового спорта.</w:t>
      </w:r>
    </w:p>
    <w:p w:rsidR="002D4F6C" w:rsidRDefault="002D4F6C" w:rsidP="004F3255">
      <w:pPr>
        <w:pStyle w:val="a9"/>
      </w:pPr>
      <w:r>
        <w:t xml:space="preserve">Реализация мероприятий позволит </w:t>
      </w:r>
      <w:r w:rsidR="00E37C25">
        <w:t>задать темп устойчивого развития физической культуры и массового спорта, а также приобщить местное население к ведению здорового образа жизни и косвенно повысить демографический уровень за счет оздоровления населения.</w:t>
      </w:r>
    </w:p>
    <w:p w:rsidR="001E54AB" w:rsidRDefault="001E54AB" w:rsidP="004F3255">
      <w:pPr>
        <w:pStyle w:val="a9"/>
      </w:pPr>
    </w:p>
    <w:p w:rsidR="002D4F6C" w:rsidRDefault="00106E64" w:rsidP="004F3255">
      <w:pPr>
        <w:pStyle w:val="a9"/>
      </w:pPr>
      <w:r>
        <w:t>3</w:t>
      </w:r>
      <w:r w:rsidR="002D4F6C">
        <w:t>. Мероприятия по научно-техническому сопровождению программы.</w:t>
      </w:r>
    </w:p>
    <w:p w:rsidR="002D4F6C" w:rsidRDefault="002D4F6C" w:rsidP="004F3255">
      <w:pPr>
        <w:pStyle w:val="a9"/>
      </w:pPr>
      <w:r>
        <w:t xml:space="preserve">Мероприятия по капитальному ремонту и ремонту будут определяться на основе результатов обследования </w:t>
      </w:r>
      <w:r w:rsidR="00106E64">
        <w:t xml:space="preserve">объектов социальной </w:t>
      </w:r>
      <w:r w:rsidR="00E37C25">
        <w:t>инфраструктуры и уровня обеспеченности населения социальными услугами</w:t>
      </w:r>
      <w:r>
        <w:t>.</w:t>
      </w:r>
    </w:p>
    <w:p w:rsidR="00E37C25" w:rsidRDefault="00E37C25" w:rsidP="004F3255">
      <w:pPr>
        <w:pStyle w:val="a9"/>
      </w:pPr>
    </w:p>
    <w:p w:rsidR="002D4F6C" w:rsidRDefault="002D4F6C" w:rsidP="004F3255">
      <w:pPr>
        <w:pStyle w:val="a9"/>
      </w:pPr>
      <w: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2D4F6C" w:rsidRDefault="002D4F6C" w:rsidP="004F3255">
      <w:pPr>
        <w:pStyle w:val="a9"/>
      </w:pPr>
      <w:r>
        <w:t xml:space="preserve">Корректировка Программы производится на основании предложений Правительства </w:t>
      </w:r>
      <w:r w:rsidR="00203350">
        <w:t>Иркутской области</w:t>
      </w:r>
      <w:r>
        <w:t xml:space="preserve">, администрации </w:t>
      </w:r>
      <w:r w:rsidR="00B33440">
        <w:t>Тельминского</w:t>
      </w:r>
      <w:r>
        <w:t xml:space="preserve"> сельского поселения, Совета депутатов </w:t>
      </w:r>
      <w:r w:rsidR="00B33440">
        <w:t>Тельминского</w:t>
      </w:r>
      <w:r>
        <w:t xml:space="preserve"> сельского поселения.</w:t>
      </w:r>
    </w:p>
    <w:p w:rsidR="002D4F6C" w:rsidRDefault="002D4F6C" w:rsidP="004F3255">
      <w:pPr>
        <w:pStyle w:val="a9"/>
      </w:pPr>
      <w:r>
        <w:t>Администрация</w:t>
      </w:r>
      <w:r w:rsidR="004F3255">
        <w:t xml:space="preserve"> </w:t>
      </w:r>
      <w:r w:rsidR="00B33440">
        <w:t>Тельминского</w:t>
      </w:r>
      <w:r>
        <w:t xml:space="preserve"> </w:t>
      </w:r>
      <w:r w:rsidR="004F3255">
        <w:t>МО</w:t>
      </w:r>
      <w:r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2D4F6C" w:rsidRDefault="002D4F6C" w:rsidP="004F3255">
      <w:pPr>
        <w:pStyle w:val="a9"/>
      </w:pPr>
      <w:r>
        <w:t xml:space="preserve">Программа комплексного развития </w:t>
      </w:r>
      <w:r w:rsidR="00FD59A7">
        <w:t>социальной</w:t>
      </w:r>
      <w:r>
        <w:t xml:space="preserve"> инфраструктуры </w:t>
      </w:r>
      <w:r w:rsidR="00B33440">
        <w:t>Тельминского</w:t>
      </w:r>
      <w:r w:rsidR="00224CE1">
        <w:t xml:space="preserve"> </w:t>
      </w:r>
      <w:r w:rsidR="004F3255">
        <w:t>м</w:t>
      </w:r>
      <w:r w:rsidR="00224CE1">
        <w:t xml:space="preserve">униципального </w:t>
      </w:r>
      <w:r w:rsidR="004F3255">
        <w:t>о</w:t>
      </w:r>
      <w:r w:rsidR="00224CE1">
        <w:t>бразования</w:t>
      </w:r>
      <w:r>
        <w:t xml:space="preserve"> на </w:t>
      </w:r>
      <w:r w:rsidR="00B33440">
        <w:t>2017</w:t>
      </w:r>
      <w:r>
        <w:t xml:space="preserve"> - 203</w:t>
      </w:r>
      <w:r w:rsidR="00A002FC">
        <w:t>2</w:t>
      </w:r>
      <w:r>
        <w:t xml:space="preserve"> (далее по тексту Программа) подготовлена на основании:</w:t>
      </w:r>
    </w:p>
    <w:p w:rsidR="00E37C25" w:rsidRPr="00E37C25" w:rsidRDefault="00E37C25" w:rsidP="00E37C25">
      <w:pPr>
        <w:pStyle w:val="a9"/>
        <w:numPr>
          <w:ilvl w:val="0"/>
          <w:numId w:val="7"/>
        </w:numPr>
      </w:pPr>
      <w:r w:rsidRPr="00E37C25">
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</w:r>
    </w:p>
    <w:p w:rsidR="00E37C25" w:rsidRPr="00E37C25" w:rsidRDefault="00E37C25" w:rsidP="00E37C25">
      <w:pPr>
        <w:pStyle w:val="a9"/>
        <w:numPr>
          <w:ilvl w:val="0"/>
          <w:numId w:val="7"/>
        </w:numPr>
      </w:pPr>
      <w:r w:rsidRPr="00E37C25">
        <w:t>Градостроительный кодекс Российской Федерации;</w:t>
      </w:r>
    </w:p>
    <w:p w:rsidR="00E37C25" w:rsidRPr="00E37C25" w:rsidRDefault="00E37C25" w:rsidP="00E37C25">
      <w:pPr>
        <w:pStyle w:val="a9"/>
        <w:numPr>
          <w:ilvl w:val="0"/>
          <w:numId w:val="7"/>
        </w:numPr>
      </w:pPr>
      <w:r w:rsidRPr="00E37C25">
        <w:t xml:space="preserve">Федеральный </w:t>
      </w:r>
      <w:r w:rsidRPr="006B334C">
        <w:t>закон</w:t>
      </w:r>
      <w:r w:rsidRPr="00E37C25">
        <w:t xml:space="preserve"> от 06.10.2003 № 131-ФЗ «Об общих принципах организации местного самоуправления в Российской Федерации»;</w:t>
      </w:r>
    </w:p>
    <w:p w:rsidR="00E37C25" w:rsidRDefault="00E37C25" w:rsidP="00E37C25">
      <w:pPr>
        <w:pStyle w:val="a9"/>
        <w:numPr>
          <w:ilvl w:val="0"/>
          <w:numId w:val="7"/>
        </w:numPr>
      </w:pPr>
      <w:r w:rsidRPr="00E37C25">
        <w:lastRenderedPageBreak/>
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2D4F6C" w:rsidRPr="004F3255" w:rsidRDefault="002D4F6C" w:rsidP="00E37C25">
      <w:pPr>
        <w:pStyle w:val="a9"/>
        <w:numPr>
          <w:ilvl w:val="0"/>
          <w:numId w:val="7"/>
        </w:numPr>
      </w:pPr>
      <w:r>
        <w:t xml:space="preserve">Генерального плана </w:t>
      </w:r>
      <w:r w:rsidR="00B33440">
        <w:t>Тельминского</w:t>
      </w:r>
      <w:r>
        <w:t xml:space="preserve"> сельского поселения </w:t>
      </w:r>
      <w:r w:rsidR="00B33440">
        <w:t>Усольского</w:t>
      </w:r>
      <w:r>
        <w:t xml:space="preserve"> района </w:t>
      </w:r>
      <w:r w:rsidR="00224CE1">
        <w:t>Иркутской области</w:t>
      </w:r>
    </w:p>
    <w:p w:rsidR="004F3255" w:rsidRPr="004F3255" w:rsidRDefault="004F3255" w:rsidP="004F3255">
      <w:pPr>
        <w:pStyle w:val="a9"/>
      </w:pPr>
    </w:p>
    <w:p w:rsidR="005C2AAE" w:rsidRPr="004F3255" w:rsidRDefault="005C2AAE" w:rsidP="004F3255">
      <w:pPr>
        <w:pStyle w:val="a9"/>
      </w:pPr>
      <w:r w:rsidRPr="004F3255">
        <w:t xml:space="preserve">Программа рассчитана на долгосрочную перспективу сроком на </w:t>
      </w:r>
      <w:r w:rsidR="004F3255" w:rsidRPr="004F3255">
        <w:t>1</w:t>
      </w:r>
      <w:r w:rsidR="00B33440">
        <w:t>5</w:t>
      </w:r>
      <w:r w:rsidRPr="004F3255">
        <w:t xml:space="preserve"> лет.</w:t>
      </w:r>
    </w:p>
    <w:p w:rsidR="005C2AAE" w:rsidRDefault="005C2AAE" w:rsidP="004F3255">
      <w:pPr>
        <w:pStyle w:val="a9"/>
      </w:pPr>
      <w:r w:rsidRPr="004F3255">
        <w:t>Таким образом, Программа является инструментом</w:t>
      </w:r>
      <w:r>
        <w:t xml:space="preserve"> реализации приоритетных направлений развития </w:t>
      </w:r>
      <w:r w:rsidR="00B33440">
        <w:t>Тельминского</w:t>
      </w:r>
      <w:r w:rsidR="00224CE1">
        <w:t xml:space="preserve"> Муниципального Образования</w:t>
      </w:r>
      <w:r>
        <w:t xml:space="preserve"> на долгосрочную перспективу, ориентирована на устойчивое развитие Поселения и соответствует государственной политике реформирования </w:t>
      </w:r>
      <w:r w:rsidR="00FD59A7">
        <w:t>социальной</w:t>
      </w:r>
      <w:r>
        <w:t xml:space="preserve"> системы Российской Федерации.</w:t>
      </w:r>
    </w:p>
    <w:p w:rsidR="005C2AAE" w:rsidRDefault="005C2AAE" w:rsidP="005C2AAE">
      <w:pPr>
        <w:spacing w:line="273" w:lineRule="auto"/>
        <w:ind w:right="280" w:firstLine="636"/>
        <w:jc w:val="both"/>
        <w:rPr>
          <w:rFonts w:ascii="Times New Roman" w:eastAsia="Times New Roman" w:hAnsi="Times New Roman"/>
          <w:sz w:val="28"/>
        </w:rPr>
      </w:pPr>
    </w:p>
    <w:p w:rsidR="004F3255" w:rsidRDefault="004F3255" w:rsidP="00010ADA">
      <w:pPr>
        <w:spacing w:line="234" w:lineRule="auto"/>
        <w:ind w:firstLine="636"/>
        <w:rPr>
          <w:rFonts w:ascii="Times New Roman" w:eastAsia="Times New Roman" w:hAnsi="Times New Roman"/>
          <w:b/>
          <w:sz w:val="28"/>
        </w:rPr>
        <w:sectPr w:rsidR="004F3255" w:rsidSect="006B334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C2AAE" w:rsidRPr="008B6BB3" w:rsidRDefault="008B6BB3" w:rsidP="00FD59A7">
      <w:pPr>
        <w:spacing w:line="234" w:lineRule="auto"/>
        <w:ind w:firstLine="636"/>
        <w:jc w:val="both"/>
        <w:rPr>
          <w:rFonts w:ascii="Times New Roman" w:eastAsia="Times New Roman" w:hAnsi="Times New Roman"/>
          <w:b/>
          <w:sz w:val="28"/>
        </w:rPr>
      </w:pPr>
      <w:r w:rsidRPr="008B6BB3">
        <w:rPr>
          <w:rFonts w:ascii="Times New Roman" w:eastAsia="Times New Roman" w:hAnsi="Times New Roman"/>
          <w:b/>
          <w:sz w:val="28"/>
        </w:rPr>
        <w:lastRenderedPageBreak/>
        <w:t xml:space="preserve">3. ХАРАКТЕРИСТИКА СУЩЕСТВУЮЩЕГО СОСТОЯНИЯ </w:t>
      </w:r>
      <w:r w:rsidR="00FD59A7">
        <w:rPr>
          <w:rFonts w:ascii="Times New Roman" w:eastAsia="Times New Roman" w:hAnsi="Times New Roman"/>
          <w:b/>
          <w:sz w:val="28"/>
        </w:rPr>
        <w:t>СОЦИАЛЬНОЙ</w:t>
      </w:r>
      <w:r w:rsidRPr="008B6BB3">
        <w:rPr>
          <w:rFonts w:ascii="Times New Roman" w:eastAsia="Times New Roman" w:hAnsi="Times New Roman"/>
          <w:b/>
          <w:sz w:val="28"/>
        </w:rPr>
        <w:t xml:space="preserve"> ИНФРАСТРУКТУРЫ</w:t>
      </w:r>
    </w:p>
    <w:p w:rsidR="005C2AAE" w:rsidRDefault="005C2AAE" w:rsidP="00010ADA">
      <w:pPr>
        <w:spacing w:line="340" w:lineRule="exact"/>
        <w:ind w:firstLine="636"/>
        <w:rPr>
          <w:rFonts w:ascii="Times New Roman" w:eastAsia="Times New Roman" w:hAnsi="Times New Roman"/>
        </w:rPr>
      </w:pPr>
    </w:p>
    <w:p w:rsidR="005C2AAE" w:rsidRDefault="008B6BB3" w:rsidP="00010ADA">
      <w:pPr>
        <w:spacing w:line="270" w:lineRule="auto"/>
        <w:ind w:firstLine="63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</w:t>
      </w:r>
      <w:r w:rsidR="005C2AAE">
        <w:rPr>
          <w:rFonts w:ascii="Times New Roman" w:eastAsia="Times New Roman" w:hAnsi="Times New Roman"/>
          <w:b/>
          <w:sz w:val="28"/>
        </w:rPr>
        <w:t xml:space="preserve">.1 </w:t>
      </w:r>
      <w:r w:rsidR="00DB4DBC" w:rsidRPr="00DB4DBC">
        <w:rPr>
          <w:rFonts w:ascii="Times New Roman" w:eastAsia="Times New Roman" w:hAnsi="Times New Roman"/>
          <w:b/>
          <w:sz w:val="28"/>
        </w:rPr>
        <w:t>Описание социально-экономического состояния поселения</w:t>
      </w:r>
    </w:p>
    <w:p w:rsidR="00010ADA" w:rsidRDefault="00010ADA" w:rsidP="00010ADA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64393C" w:rsidRPr="00010ADA" w:rsidRDefault="0064393C" w:rsidP="0064393C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Тельминское</w:t>
      </w:r>
      <w:r w:rsidRPr="00010ADA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со статусом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10ADA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>
        <w:rPr>
          <w:rFonts w:ascii="Times New Roman" w:hAnsi="Times New Roman" w:cs="Times New Roman"/>
          <w:sz w:val="28"/>
          <w:szCs w:val="28"/>
        </w:rPr>
        <w:t>Усольского</w:t>
      </w:r>
      <w:r w:rsidRPr="00010ADA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Иркутской области в соответствии с законом Иркутской области от </w:t>
      </w:r>
      <w:r w:rsidRPr="00B5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16.12.2004 N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Pr="00B56A25">
        <w:rPr>
          <w:rFonts w:ascii="Times New Roman" w:hAnsi="Times New Roman" w:cs="Times New Roman"/>
          <w:sz w:val="28"/>
          <w:szCs w:val="28"/>
          <w:shd w:val="clear" w:color="auto" w:fill="FFFFFF"/>
        </w:rPr>
        <w:t>-оз</w:t>
      </w:r>
      <w:r w:rsidRPr="00010ADA">
        <w:rPr>
          <w:rFonts w:ascii="Times New Roman" w:hAnsi="Times New Roman" w:cs="Times New Roman"/>
          <w:sz w:val="28"/>
          <w:szCs w:val="28"/>
        </w:rPr>
        <w:t xml:space="preserve"> «О статусе и границах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Усольского</w:t>
      </w:r>
      <w:r w:rsidRPr="00010ADA">
        <w:rPr>
          <w:rFonts w:ascii="Times New Roman" w:hAnsi="Times New Roman" w:cs="Times New Roman"/>
          <w:sz w:val="28"/>
          <w:szCs w:val="28"/>
        </w:rPr>
        <w:t xml:space="preserve"> района Иркутской области».</w:t>
      </w:r>
    </w:p>
    <w:p w:rsidR="0064393C" w:rsidRPr="00010ADA" w:rsidRDefault="0064393C" w:rsidP="0064393C">
      <w:pPr>
        <w:shd w:val="clear" w:color="auto" w:fill="FFFFFF" w:themeFill="background1"/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010ADA">
        <w:rPr>
          <w:rFonts w:ascii="Times New Roman" w:hAnsi="Times New Roman" w:cs="Times New Roman"/>
          <w:bCs/>
          <w:sz w:val="28"/>
          <w:szCs w:val="28"/>
        </w:rPr>
        <w:t>А</w:t>
      </w:r>
      <w:r w:rsidRPr="00010ADA">
        <w:rPr>
          <w:rFonts w:ascii="Times New Roman" w:hAnsi="Times New Roman" w:cs="Times New Roman"/>
          <w:sz w:val="28"/>
          <w:szCs w:val="28"/>
        </w:rPr>
        <w:t xml:space="preserve">дминистративным центром муниципального образования со статусом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010ADA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Pr="00BE43F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посёлок городского типа Тельма</w:t>
      </w:r>
      <w:r w:rsidRPr="00BE43F5">
        <w:rPr>
          <w:rFonts w:ascii="Times New Roman" w:hAnsi="Times New Roman" w:cs="Times New Roman"/>
          <w:sz w:val="28"/>
          <w:szCs w:val="28"/>
        </w:rPr>
        <w:t>. По данным администрации,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BE43F5">
        <w:rPr>
          <w:rFonts w:ascii="Times New Roman" w:hAnsi="Times New Roman" w:cs="Times New Roman"/>
          <w:sz w:val="28"/>
          <w:szCs w:val="28"/>
        </w:rPr>
        <w:t xml:space="preserve"> г. общая численность населения муниципального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5356</w:t>
      </w:r>
      <w:r w:rsidRPr="00BE43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4393C" w:rsidRDefault="0064393C" w:rsidP="0064393C">
      <w:pPr>
        <w:shd w:val="clear" w:color="auto" w:fill="FFFFFF" w:themeFill="background1"/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2463B">
        <w:rPr>
          <w:rFonts w:ascii="Times New Roman" w:hAnsi="Times New Roman" w:cs="Times New Roman"/>
          <w:sz w:val="28"/>
          <w:szCs w:val="28"/>
        </w:rPr>
        <w:t xml:space="preserve">Тельминское городское поселение является самостоятельным муниципальным образованием, входящим в состав Усольского района. Территория поселения занимает  25,8 тыс. га. Тельминское городское поселение расположено в северо-восточной части муниципального района. На севере поселение граничит с городом Усолье-Сибирское, на севере и северо-западе с Сосновским муниципальным образованием, на востоке и северо-востоке граница поселения проходит вдоль берега реки Ангара и граничит с Железнодорожным муниципальным образованием, на юге – с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Большееланским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Новожилкинским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образованиями.</w:t>
      </w:r>
    </w:p>
    <w:p w:rsidR="0064393C" w:rsidRDefault="0064393C" w:rsidP="0064393C">
      <w:pPr>
        <w:shd w:val="clear" w:color="auto" w:fill="FFFFFF" w:themeFill="background1"/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2463B">
        <w:rPr>
          <w:rFonts w:ascii="Times New Roman" w:hAnsi="Times New Roman" w:cs="Times New Roman"/>
          <w:sz w:val="28"/>
          <w:szCs w:val="28"/>
        </w:rPr>
        <w:t xml:space="preserve">В состав территории Тельминского муниципального образования входят земли следующих населенных пунктов: рабочий поселок Тельма, поселок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Тюменск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 xml:space="preserve">, поселок Озерный, поселок Санно-лыжный, поселок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Сапиновка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>. Основным видом деятельности жителей поселения являются сельское хозяйство и производство на спиртовом заводе.</w:t>
      </w:r>
    </w:p>
    <w:p w:rsidR="0064393C" w:rsidRPr="000B66F2" w:rsidRDefault="0064393C" w:rsidP="0064393C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6C098C">
        <w:rPr>
          <w:rFonts w:ascii="Times New Roman" w:hAnsi="Times New Roman" w:cs="Times New Roman"/>
          <w:sz w:val="28"/>
          <w:szCs w:val="28"/>
        </w:rPr>
        <w:t xml:space="preserve">Рабочий поселок Тельма расположен на левом берегу реки Ангара. С юго-запада на север через поселок протекает река </w:t>
      </w:r>
      <w:proofErr w:type="spellStart"/>
      <w:r w:rsidRPr="006C098C">
        <w:rPr>
          <w:rFonts w:ascii="Times New Roman" w:hAnsi="Times New Roman" w:cs="Times New Roman"/>
          <w:sz w:val="28"/>
          <w:szCs w:val="28"/>
        </w:rPr>
        <w:t>Тельминка</w:t>
      </w:r>
      <w:proofErr w:type="spellEnd"/>
      <w:r w:rsidRPr="006C098C">
        <w:rPr>
          <w:rFonts w:ascii="Times New Roman" w:hAnsi="Times New Roman" w:cs="Times New Roman"/>
          <w:sz w:val="28"/>
          <w:szCs w:val="28"/>
        </w:rPr>
        <w:t xml:space="preserve">, впадающая у северной границы поселка в Ангару. Река </w:t>
      </w:r>
      <w:proofErr w:type="spellStart"/>
      <w:r w:rsidRPr="006C098C">
        <w:rPr>
          <w:rFonts w:ascii="Times New Roman" w:hAnsi="Times New Roman" w:cs="Times New Roman"/>
          <w:sz w:val="28"/>
          <w:szCs w:val="28"/>
        </w:rPr>
        <w:t>Тельминка</w:t>
      </w:r>
      <w:proofErr w:type="spellEnd"/>
      <w:r w:rsidRPr="006C098C">
        <w:rPr>
          <w:rFonts w:ascii="Times New Roman" w:hAnsi="Times New Roman" w:cs="Times New Roman"/>
          <w:sz w:val="28"/>
          <w:szCs w:val="28"/>
        </w:rPr>
        <w:t xml:space="preserve"> образует три живописных пруда, расположенных в юго-западной части поселка. В центре поселка, на берегу Нижнего пруда, находиться естественное возвышение, на котором стоит храм, он возвышается над поселком и виден со всех точек при подъезде к Тельме. Окрестности представляют собой сельскохозяйственные угодья и </w:t>
      </w:r>
      <w:proofErr w:type="gramStart"/>
      <w:r w:rsidRPr="006C098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C098C">
        <w:rPr>
          <w:rFonts w:ascii="Times New Roman" w:hAnsi="Times New Roman" w:cs="Times New Roman"/>
          <w:sz w:val="28"/>
          <w:szCs w:val="28"/>
        </w:rPr>
        <w:t xml:space="preserve"> покрытые лесом.</w:t>
      </w:r>
    </w:p>
    <w:p w:rsidR="0064393C" w:rsidRDefault="0064393C" w:rsidP="0064393C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0B66F2">
        <w:rPr>
          <w:rFonts w:ascii="Times New Roman" w:hAnsi="Times New Roman" w:cs="Times New Roman"/>
          <w:sz w:val="28"/>
          <w:szCs w:val="28"/>
        </w:rPr>
        <w:t>Удаленность поселка от областного центра (г. Иркутска) с</w:t>
      </w:r>
      <w:r>
        <w:rPr>
          <w:rFonts w:ascii="Times New Roman" w:hAnsi="Times New Roman" w:cs="Times New Roman"/>
          <w:sz w:val="28"/>
          <w:szCs w:val="28"/>
        </w:rPr>
        <w:t>оставляет по железной дороге 72</w:t>
      </w:r>
      <w:r w:rsidRPr="000B66F2">
        <w:rPr>
          <w:rFonts w:ascii="Times New Roman" w:hAnsi="Times New Roman" w:cs="Times New Roman"/>
          <w:sz w:val="28"/>
          <w:szCs w:val="28"/>
        </w:rPr>
        <w:t xml:space="preserve">  км,  </w:t>
      </w:r>
      <w:r>
        <w:rPr>
          <w:rFonts w:ascii="Times New Roman" w:hAnsi="Times New Roman" w:cs="Times New Roman"/>
          <w:sz w:val="28"/>
          <w:szCs w:val="28"/>
        </w:rPr>
        <w:t>по автомобильной дороге – 80 км</w:t>
      </w:r>
      <w:r w:rsidRPr="000B66F2">
        <w:rPr>
          <w:rFonts w:ascii="Times New Roman" w:hAnsi="Times New Roman" w:cs="Times New Roman"/>
          <w:sz w:val="28"/>
          <w:szCs w:val="28"/>
        </w:rPr>
        <w:t>.</w:t>
      </w:r>
    </w:p>
    <w:p w:rsidR="0064393C" w:rsidRDefault="0064393C" w:rsidP="0064393C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6B334C" w:rsidRDefault="0064393C" w:rsidP="0064393C">
      <w:pPr>
        <w:pStyle w:val="a9"/>
        <w:rPr>
          <w:b/>
        </w:rPr>
      </w:pPr>
      <w:r>
        <w:lastRenderedPageBreak/>
        <w:t>Совершенствование административно-территориальной схемы учитывает перспективы развития конкретных населенных пунктов, в связи с чем, разработана классификация населенных пунктов, которая предусматривает три типа территории: развиваемые, сохраняемые и малоперспективные</w:t>
      </w:r>
      <w:r>
        <w:rPr>
          <w:sz w:val="22"/>
        </w:rPr>
        <w:t>.</w:t>
      </w:r>
    </w:p>
    <w:p w:rsidR="005C2AAE" w:rsidRDefault="005C2AAE" w:rsidP="008B6D51">
      <w:pPr>
        <w:pStyle w:val="a9"/>
      </w:pPr>
      <w:r>
        <w:rPr>
          <w:b/>
        </w:rPr>
        <w:t xml:space="preserve">Развиваемые населенные пункты </w:t>
      </w:r>
      <w:r>
        <w:t>–</w:t>
      </w:r>
      <w:r>
        <w:rPr>
          <w:b/>
        </w:rPr>
        <w:t xml:space="preserve"> </w:t>
      </w:r>
      <w:r>
        <w:t>в основном крупные и средние</w:t>
      </w:r>
      <w:r>
        <w:rPr>
          <w:b/>
        </w:rPr>
        <w:t xml:space="preserve"> </w:t>
      </w:r>
      <w:r>
        <w:t>населенные пункты, имеющие базу для дальнейшего экономического развития. Развитие градообразующей базы за счет развития производст</w:t>
      </w:r>
      <w:proofErr w:type="gramStart"/>
      <w:r>
        <w:t>в(</w:t>
      </w:r>
      <w:proofErr w:type="gramEnd"/>
      <w:r>
        <w:t>переработки полезных ископаемых, производства готовой продукции, сельскохозяйственное производство и деревообработка, стройиндустрия, социально-культурное и бытовое обслуживание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обслуживания населения, жилищное строительство. Также для этих населенных пунктов может быть целесообразно выделение территории резерва для развития поселений.</w:t>
      </w:r>
    </w:p>
    <w:p w:rsidR="005C2AAE" w:rsidRDefault="005C2AAE" w:rsidP="008B6D51">
      <w:pPr>
        <w:pStyle w:val="a9"/>
      </w:pPr>
      <w:r>
        <w:rPr>
          <w:b/>
        </w:rPr>
        <w:t>Сохраняемые населенные пункты</w:t>
      </w:r>
      <w:r>
        <w:t>.</w:t>
      </w:r>
      <w:r>
        <w:rPr>
          <w:b/>
        </w:rPr>
        <w:t xml:space="preserve"> </w:t>
      </w:r>
      <w:r>
        <w:t>Их градообразующая база,</w:t>
      </w:r>
      <w:r>
        <w:rPr>
          <w:b/>
        </w:rPr>
        <w:t xml:space="preserve"> </w:t>
      </w:r>
      <w:r>
        <w:t>в основном,</w:t>
      </w:r>
      <w:r>
        <w:rPr>
          <w:b/>
        </w:rPr>
        <w:t xml:space="preserve"> </w:t>
      </w:r>
      <w:r>
        <w:t>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5C2AAE" w:rsidRDefault="005C2AAE" w:rsidP="008B6D51">
      <w:pPr>
        <w:pStyle w:val="a9"/>
      </w:pPr>
      <w:r>
        <w:rPr>
          <w:b/>
        </w:rPr>
        <w:t>Малоперспективные населенные пункт</w:t>
      </w:r>
      <w:proofErr w:type="gramStart"/>
      <w:r>
        <w:rPr>
          <w:b/>
        </w:rPr>
        <w:t>ы</w:t>
      </w:r>
      <w:r>
        <w:t>-</w:t>
      </w:r>
      <w:proofErr w:type="gramEnd"/>
      <w:r>
        <w:rPr>
          <w:b/>
        </w:rPr>
        <w:t xml:space="preserve"> </w:t>
      </w:r>
      <w:r>
        <w:t>это те малонаселенные пункты,</w:t>
      </w:r>
      <w:r>
        <w:rPr>
          <w:b/>
        </w:rPr>
        <w:t xml:space="preserve"> </w:t>
      </w:r>
      <w:r>
        <w:t>к</w:t>
      </w:r>
      <w:r w:rsidR="00F7482D">
        <w:t xml:space="preserve"> </w:t>
      </w:r>
      <w:r>
        <w:t>которым не обеспечивается транспортная доступность, не обеспечивается своевременное и качественное оказание социальных услуг,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5C2AAE" w:rsidRDefault="005C2AAE" w:rsidP="008B6D51">
      <w:pPr>
        <w:pStyle w:val="a9"/>
      </w:pPr>
    </w:p>
    <w:p w:rsidR="005C2AAE" w:rsidRDefault="008B2354" w:rsidP="008B6D51">
      <w:pPr>
        <w:pStyle w:val="a9"/>
      </w:pPr>
      <w:r>
        <w:t>Таблица</w:t>
      </w:r>
      <w:r w:rsidR="004F3255">
        <w:t xml:space="preserve"> 3.1.1</w:t>
      </w:r>
      <w:r>
        <w:t xml:space="preserve"> – </w:t>
      </w:r>
      <w:r w:rsidR="005C2AAE">
        <w:t xml:space="preserve">Классификация населенных пунктов по перспективе развития </w:t>
      </w:r>
      <w:r w:rsidR="00B33440">
        <w:t>Тельминского</w:t>
      </w:r>
      <w:r w:rsidR="00262241">
        <w:t xml:space="preserve"> муниципального образования</w:t>
      </w:r>
      <w:r w:rsidR="005C2AAE">
        <w:t>.</w:t>
      </w:r>
    </w:p>
    <w:tbl>
      <w:tblPr>
        <w:tblW w:w="10220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960"/>
        <w:gridCol w:w="3260"/>
      </w:tblGrid>
      <w:tr w:rsidR="0064393C" w:rsidRPr="006C098C" w:rsidTr="00433E14">
        <w:trPr>
          <w:trHeight w:val="30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0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населенного</w:t>
            </w:r>
            <w:proofErr w:type="gramEnd"/>
          </w:p>
        </w:tc>
      </w:tr>
      <w:tr w:rsidR="0064393C" w:rsidRPr="006C098C" w:rsidTr="00433E14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2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(человек) на 2017 год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пункта</w:t>
            </w:r>
          </w:p>
        </w:tc>
      </w:tr>
      <w:tr w:rsidR="0064393C" w:rsidRPr="006C098C" w:rsidTr="00433E14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3C" w:rsidRPr="006C098C" w:rsidRDefault="0064393C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4393C" w:rsidRPr="006C098C" w:rsidTr="00433E14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3C" w:rsidRPr="006C098C" w:rsidRDefault="0064393C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п. Озерный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4393C" w:rsidRPr="006C098C" w:rsidTr="00433E14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3C" w:rsidRPr="006C098C" w:rsidRDefault="0064393C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п. Санно-лыжный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4393C" w:rsidRPr="006C098C" w:rsidTr="00433E14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3C" w:rsidRPr="006C098C" w:rsidRDefault="0064393C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3C" w:rsidRDefault="0064393C" w:rsidP="00433E14">
            <w:pPr>
              <w:ind w:left="100"/>
              <w:jc w:val="center"/>
            </w:pPr>
            <w:r w:rsidRPr="00FE63A4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4393C" w:rsidRPr="006C098C" w:rsidTr="00433E14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3C" w:rsidRPr="006C098C" w:rsidRDefault="0064393C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Сапиновка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3C" w:rsidRDefault="0064393C" w:rsidP="00433E14">
            <w:pPr>
              <w:ind w:left="100"/>
              <w:jc w:val="center"/>
            </w:pPr>
            <w:r w:rsidRPr="00FE63A4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4393C" w:rsidRPr="006C098C" w:rsidTr="00433E14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3C" w:rsidRPr="006C098C" w:rsidRDefault="0064393C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р.п. Тельма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3C" w:rsidRPr="006C098C" w:rsidRDefault="0064393C" w:rsidP="00433E14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3C" w:rsidRDefault="0064393C" w:rsidP="00433E14">
            <w:pPr>
              <w:ind w:left="100"/>
              <w:jc w:val="center"/>
            </w:pPr>
            <w:r w:rsidRPr="00FE63A4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</w:tbl>
    <w:p w:rsidR="005C2AAE" w:rsidRDefault="000834FF" w:rsidP="00E91548">
      <w:pPr>
        <w:spacing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lastRenderedPageBreak/>
        <w:pict>
          <v:rect id="_x0000_s1053" style="position:absolute;margin-left:517.05pt;margin-top:-.7pt;width:.95pt;height:.95pt;z-index:-251658752;mso-position-horizontal-relative:text;mso-position-vertical-relative:text" o:allowincell="f" o:userdrawn="t" fillcolor="black" strokecolor="none"/>
        </w:pict>
      </w:r>
    </w:p>
    <w:p w:rsidR="00783B8E" w:rsidRDefault="00E91548" w:rsidP="00E91548">
      <w:pPr>
        <w:spacing w:line="288" w:lineRule="auto"/>
        <w:ind w:firstLine="709"/>
        <w:jc w:val="both"/>
        <w:rPr>
          <w:rStyle w:val="aa"/>
          <w:rFonts w:eastAsia="Calibri"/>
        </w:rPr>
      </w:pPr>
      <w:r w:rsidRPr="000D6616">
        <w:rPr>
          <w:rStyle w:val="aa"/>
          <w:rFonts w:eastAsia="Calibri"/>
        </w:rPr>
        <w:t xml:space="preserve">Ныне в </w:t>
      </w:r>
      <w:proofErr w:type="spellStart"/>
      <w:r w:rsidR="0064393C">
        <w:rPr>
          <w:rStyle w:val="aa"/>
          <w:rFonts w:eastAsia="Calibri"/>
        </w:rPr>
        <w:t>Тельминском</w:t>
      </w:r>
      <w:proofErr w:type="spellEnd"/>
      <w:r w:rsidR="0064393C">
        <w:rPr>
          <w:rStyle w:val="aa"/>
          <w:rFonts w:eastAsia="Calibri"/>
        </w:rPr>
        <w:t xml:space="preserve"> МО</w:t>
      </w:r>
      <w:r w:rsidRPr="000D6616">
        <w:rPr>
          <w:rStyle w:val="aa"/>
          <w:rFonts w:eastAsia="Calibri"/>
        </w:rPr>
        <w:t xml:space="preserve"> имеются следующие организации: </w:t>
      </w:r>
      <w:proofErr w:type="gramStart"/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МДОУ Детский сад общеразвивающего вида №10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Тельминская</w:t>
      </w:r>
      <w:proofErr w:type="spellEnd"/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МОУ ДОД Детская школа искусств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Специальная (коррекционная) школа-интернат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начального образования </w:t>
      </w:r>
      <w:proofErr w:type="spellStart"/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Тельминская</w:t>
      </w:r>
      <w:proofErr w:type="spellEnd"/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МЛПУ «Амбулатория»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Фельдшерско-акушерский пункт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Дом культуры «Юность»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МУК ЦБС Усольского района Модельная библиотека</w:t>
      </w:r>
      <w:r w:rsidR="002B7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7972" w:rsidRPr="0064393C">
        <w:rPr>
          <w:rFonts w:ascii="Times New Roman" w:eastAsia="Times New Roman" w:hAnsi="Times New Roman" w:cs="Times New Roman"/>
          <w:sz w:val="28"/>
          <w:szCs w:val="28"/>
        </w:rPr>
        <w:t>Спортивный комплекс «Титан»</w:t>
      </w:r>
      <w:r w:rsidR="001E4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AEF" w:rsidRPr="0064393C">
        <w:rPr>
          <w:rFonts w:ascii="Times New Roman" w:eastAsia="Times New Roman" w:hAnsi="Times New Roman" w:cs="Times New Roman"/>
          <w:sz w:val="28"/>
          <w:szCs w:val="28"/>
        </w:rPr>
        <w:t>Администрация Тельминского городского поселения</w:t>
      </w:r>
      <w:r w:rsidR="001E4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AEF" w:rsidRPr="0064393C">
        <w:rPr>
          <w:rFonts w:ascii="Times New Roman" w:eastAsia="Times New Roman" w:hAnsi="Times New Roman" w:cs="Times New Roman"/>
          <w:sz w:val="28"/>
          <w:szCs w:val="28"/>
        </w:rPr>
        <w:t>Отделение почтовой связи</w:t>
      </w:r>
      <w:r w:rsidR="001E4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AEF" w:rsidRPr="0064393C">
        <w:rPr>
          <w:rFonts w:ascii="Times New Roman" w:eastAsia="Times New Roman" w:hAnsi="Times New Roman" w:cs="Times New Roman"/>
          <w:sz w:val="28"/>
          <w:szCs w:val="28"/>
        </w:rPr>
        <w:t>Пожарная часть №150</w:t>
      </w:r>
      <w:r w:rsidR="001E4A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4393C" w:rsidRDefault="0064393C" w:rsidP="00E91548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8E" w:rsidRDefault="00783B8E" w:rsidP="00783B8E">
      <w:pPr>
        <w:spacing w:line="271" w:lineRule="auto"/>
        <w:ind w:right="40" w:firstLine="76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3.2 </w:t>
      </w:r>
      <w:r>
        <w:rPr>
          <w:rStyle w:val="aa"/>
          <w:rFonts w:eastAsia="Calibri"/>
          <w:b/>
        </w:rPr>
        <w:t>Сведения о градостроительной деятельности</w:t>
      </w:r>
    </w:p>
    <w:p w:rsidR="00783B8E" w:rsidRDefault="00783B8E" w:rsidP="00783B8E">
      <w:pPr>
        <w:spacing w:line="295" w:lineRule="exact"/>
        <w:rPr>
          <w:rFonts w:ascii="Times New Roman" w:eastAsia="Times New Roman" w:hAnsi="Times New Roman"/>
        </w:rPr>
      </w:pPr>
    </w:p>
    <w:p w:rsidR="00783B8E" w:rsidRPr="005F5486" w:rsidRDefault="00783B8E" w:rsidP="00783B8E">
      <w:pPr>
        <w:pStyle w:val="a9"/>
      </w:pPr>
      <w:r w:rsidRPr="005F5486"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783B8E" w:rsidRPr="005F5486" w:rsidRDefault="00783B8E" w:rsidP="00783B8E">
      <w:pPr>
        <w:pStyle w:val="a9"/>
      </w:pPr>
      <w:r w:rsidRPr="005F5486">
        <w:t>1) подготовка и утверждение документов территориального планирования муниципальных районов;</w:t>
      </w:r>
    </w:p>
    <w:p w:rsidR="00783B8E" w:rsidRPr="005F5486" w:rsidRDefault="00783B8E" w:rsidP="00783B8E">
      <w:pPr>
        <w:pStyle w:val="a9"/>
      </w:pPr>
      <w:r w:rsidRPr="005F5486">
        <w:t>2) утверждение местных нормативов градостроительного проектирования муниципальных районов;</w:t>
      </w:r>
    </w:p>
    <w:p w:rsidR="00783B8E" w:rsidRPr="005F5486" w:rsidRDefault="00783B8E" w:rsidP="00783B8E">
      <w:pPr>
        <w:pStyle w:val="a9"/>
      </w:pPr>
      <w:r w:rsidRPr="005F5486">
        <w:t>3) утверждение правил землепользования и застройки соответствующих межселенных территорий;</w:t>
      </w:r>
    </w:p>
    <w:p w:rsidR="00783B8E" w:rsidRPr="005F5486" w:rsidRDefault="00783B8E" w:rsidP="00783B8E">
      <w:pPr>
        <w:pStyle w:val="a9"/>
      </w:pPr>
      <w:r w:rsidRPr="005F5486"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настоящим Кодексом;</w:t>
      </w:r>
    </w:p>
    <w:p w:rsidR="00783B8E" w:rsidRPr="005F5486" w:rsidRDefault="00783B8E" w:rsidP="00783B8E">
      <w:pPr>
        <w:pStyle w:val="a9"/>
      </w:pPr>
      <w:r w:rsidRPr="005F5486"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783B8E" w:rsidRPr="005F5486" w:rsidRDefault="00783B8E" w:rsidP="00783B8E">
      <w:pPr>
        <w:pStyle w:val="a9"/>
      </w:pPr>
      <w:r w:rsidRPr="005F5486"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783B8E" w:rsidRPr="005F5486" w:rsidRDefault="00783B8E" w:rsidP="00783B8E">
      <w:pPr>
        <w:pStyle w:val="a9"/>
      </w:pPr>
      <w:r w:rsidRPr="005F5486"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783B8E" w:rsidRDefault="00783B8E" w:rsidP="00783B8E">
      <w:pPr>
        <w:pStyle w:val="a9"/>
      </w:pPr>
      <w:r w:rsidRPr="005F5486">
        <w:t xml:space="preserve">На территории </w:t>
      </w:r>
      <w:r w:rsidR="00B33440">
        <w:t>Тельминского</w:t>
      </w:r>
      <w:r>
        <w:t xml:space="preserve"> муниципального образования </w:t>
      </w:r>
      <w:r w:rsidRPr="005F5486">
        <w:t xml:space="preserve"> утверждены градостроительные документы:</w:t>
      </w:r>
    </w:p>
    <w:p w:rsidR="00783B8E" w:rsidRPr="00783B8E" w:rsidRDefault="00783B8E" w:rsidP="00783B8E">
      <w:pPr>
        <w:pStyle w:val="a9"/>
      </w:pPr>
      <w:r>
        <w:t xml:space="preserve">1. Генеральный план </w:t>
      </w:r>
      <w:r w:rsidR="00B33440">
        <w:t>Тельминского</w:t>
      </w:r>
      <w:r>
        <w:t xml:space="preserve"> сельского поселения на 2015-2032 </w:t>
      </w:r>
      <w:proofErr w:type="spellStart"/>
      <w:proofErr w:type="gramStart"/>
      <w:r>
        <w:t>гг</w:t>
      </w:r>
      <w:proofErr w:type="spellEnd"/>
      <w:proofErr w:type="gramEnd"/>
      <w:r>
        <w:t xml:space="preserve">, </w:t>
      </w:r>
      <w:r w:rsidRPr="00783B8E">
        <w:t xml:space="preserve">утверждён </w:t>
      </w:r>
      <w:r w:rsidR="00880F33">
        <w:t>25</w:t>
      </w:r>
      <w:r w:rsidRPr="00783B8E">
        <w:t>.</w:t>
      </w:r>
      <w:r w:rsidR="00880F33">
        <w:t>09</w:t>
      </w:r>
      <w:r w:rsidRPr="00783B8E">
        <w:t xml:space="preserve">.2013 Решением Думы </w:t>
      </w:r>
      <w:r w:rsidR="00B33440">
        <w:t>Тельминского</w:t>
      </w:r>
      <w:r w:rsidRPr="00783B8E">
        <w:t xml:space="preserve"> МО №</w:t>
      </w:r>
      <w:r w:rsidR="00880F33">
        <w:t>54</w:t>
      </w:r>
      <w:r w:rsidRPr="00783B8E">
        <w:t>;</w:t>
      </w:r>
    </w:p>
    <w:p w:rsidR="00783B8E" w:rsidRPr="00783B8E" w:rsidRDefault="00783B8E" w:rsidP="00783B8E">
      <w:pPr>
        <w:pStyle w:val="a9"/>
      </w:pPr>
      <w:r w:rsidRPr="00783B8E">
        <w:lastRenderedPageBreak/>
        <w:t xml:space="preserve">2. Правила землепользования и застройки </w:t>
      </w:r>
      <w:r w:rsidR="00B33440">
        <w:t>Тельминского</w:t>
      </w:r>
      <w:r w:rsidRPr="00783B8E">
        <w:t xml:space="preserve"> муниципального образования, утверждены </w:t>
      </w:r>
      <w:r w:rsidR="00880F33">
        <w:t>25</w:t>
      </w:r>
      <w:r w:rsidRPr="00783B8E">
        <w:t>.</w:t>
      </w:r>
      <w:r w:rsidR="00880F33">
        <w:t>09</w:t>
      </w:r>
      <w:r w:rsidRPr="00783B8E">
        <w:t xml:space="preserve">.2013 Решением Думы </w:t>
      </w:r>
      <w:r w:rsidR="00B33440">
        <w:t>Тельминского</w:t>
      </w:r>
      <w:r w:rsidRPr="00783B8E">
        <w:t xml:space="preserve"> МО №</w:t>
      </w:r>
      <w:r w:rsidR="00880F33">
        <w:t>54.</w:t>
      </w:r>
    </w:p>
    <w:p w:rsidR="005C2AAE" w:rsidRDefault="005C2AAE" w:rsidP="005C2AAE">
      <w:pPr>
        <w:rPr>
          <w:rFonts w:ascii="Times New Roman" w:eastAsia="Times New Roman" w:hAnsi="Times New Roman"/>
          <w:sz w:val="28"/>
        </w:rPr>
      </w:pPr>
    </w:p>
    <w:p w:rsidR="005C2AAE" w:rsidRDefault="006E1795" w:rsidP="00410B48">
      <w:pPr>
        <w:pStyle w:val="a9"/>
        <w:rPr>
          <w:sz w:val="24"/>
          <w:szCs w:val="24"/>
        </w:rPr>
      </w:pPr>
      <w:r>
        <w:rPr>
          <w:b/>
        </w:rPr>
        <w:t>3</w:t>
      </w:r>
      <w:r w:rsidR="005C2AAE" w:rsidRPr="00410B48">
        <w:rPr>
          <w:b/>
        </w:rPr>
        <w:t>.</w:t>
      </w:r>
      <w:r w:rsidR="00783B8E">
        <w:rPr>
          <w:b/>
        </w:rPr>
        <w:t>3</w:t>
      </w:r>
      <w:r w:rsidR="00410B48">
        <w:rPr>
          <w:b/>
        </w:rPr>
        <w:t xml:space="preserve"> </w:t>
      </w:r>
      <w:r w:rsidR="00783B8E" w:rsidRPr="00783B8E">
        <w:rPr>
          <w:b/>
        </w:rPr>
        <w:t>Технико-экономические параметры обеспеченности услугами социальной инфраструктуры</w:t>
      </w:r>
    </w:p>
    <w:p w:rsidR="00783B8E" w:rsidRPr="00410B48" w:rsidRDefault="00783B8E" w:rsidP="00410B48">
      <w:pPr>
        <w:pStyle w:val="a9"/>
        <w:rPr>
          <w:b/>
        </w:rPr>
      </w:pPr>
    </w:p>
    <w:p w:rsidR="00D50564" w:rsidRDefault="00D50564" w:rsidP="00410B48">
      <w:pPr>
        <w:pStyle w:val="a9"/>
      </w:pPr>
      <w:r w:rsidRPr="006B0186">
        <w:rPr>
          <w:rFonts w:eastAsia="Calibri"/>
          <w:lang w:eastAsia="en-US"/>
        </w:rPr>
        <w:t xml:space="preserve">Уровень социально-экономического развития </w:t>
      </w:r>
      <w:r w:rsidR="00B33440">
        <w:rPr>
          <w:rFonts w:eastAsia="Calibri"/>
          <w:lang w:eastAsia="en-US"/>
        </w:rPr>
        <w:t>Тельминского</w:t>
      </w:r>
      <w:r>
        <w:rPr>
          <w:rFonts w:eastAsia="Calibri"/>
          <w:lang w:eastAsia="en-US"/>
        </w:rPr>
        <w:t xml:space="preserve"> муниципального образования</w:t>
      </w:r>
      <w:r w:rsidRPr="006B0186">
        <w:rPr>
          <w:rFonts w:eastAsia="Calibri"/>
          <w:lang w:eastAsia="en-US"/>
        </w:rPr>
        <w:t xml:space="preserve">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5C2AAE" w:rsidRDefault="005C2AAE" w:rsidP="00410B48">
      <w:pPr>
        <w:pStyle w:val="a9"/>
      </w:pPr>
      <w: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E91548">
        <w:t>Муниципальном образовани</w:t>
      </w:r>
      <w:r w:rsidR="000D6616">
        <w:t>и</w:t>
      </w:r>
      <w:r>
        <w:t>, привлекательности территории для проживания, осуществления деятельности.</w:t>
      </w:r>
    </w:p>
    <w:p w:rsidR="005C2AAE" w:rsidRDefault="005C2AAE" w:rsidP="00410B48">
      <w:pPr>
        <w:pStyle w:val="a9"/>
      </w:pPr>
      <w:r>
        <w:t xml:space="preserve">Численность населения </w:t>
      </w:r>
      <w:r w:rsidR="00B33440">
        <w:t>Тельминского</w:t>
      </w:r>
      <w:r w:rsidR="000D6616">
        <w:t xml:space="preserve"> муниципального образовани</w:t>
      </w:r>
      <w:r>
        <w:t>я по</w:t>
      </w:r>
      <w:r w:rsidR="008B2354">
        <w:t xml:space="preserve"> данным администрации</w:t>
      </w:r>
      <w:r>
        <w:t xml:space="preserve"> состоянию на 01.01.</w:t>
      </w:r>
      <w:r w:rsidR="00B33440">
        <w:t>2017</w:t>
      </w:r>
      <w:r>
        <w:t xml:space="preserve"> года составила </w:t>
      </w:r>
      <w:r w:rsidR="006036F1">
        <w:t>5</w:t>
      </w:r>
      <w:r w:rsidR="008B2354">
        <w:t>356</w:t>
      </w:r>
      <w:r w:rsidR="00410B48">
        <w:t xml:space="preserve"> человек. </w:t>
      </w:r>
      <w:r>
        <w:t>Численность населения в разрезе населенных п</w:t>
      </w:r>
      <w:r w:rsidR="008B2354">
        <w:t>унктов представлена в таблице</w:t>
      </w:r>
      <w:r>
        <w:t>.</w:t>
      </w:r>
    </w:p>
    <w:p w:rsidR="005C2AAE" w:rsidRDefault="008B2354" w:rsidP="00E91548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</w:t>
      </w:r>
      <w:r w:rsidR="004F3255">
        <w:rPr>
          <w:rFonts w:ascii="Times New Roman" w:eastAsia="Times New Roman" w:hAnsi="Times New Roman"/>
          <w:sz w:val="28"/>
        </w:rPr>
        <w:t xml:space="preserve"> 3.</w:t>
      </w:r>
      <w:r w:rsidR="00631E29">
        <w:rPr>
          <w:rFonts w:ascii="Times New Roman" w:eastAsia="Times New Roman" w:hAnsi="Times New Roman"/>
          <w:sz w:val="28"/>
        </w:rPr>
        <w:t>3</w:t>
      </w:r>
      <w:r w:rsidR="004F3255">
        <w:rPr>
          <w:rFonts w:ascii="Times New Roman" w:eastAsia="Times New Roman" w:hAnsi="Times New Roman"/>
          <w:sz w:val="28"/>
        </w:rPr>
        <w:t>.1</w:t>
      </w:r>
      <w:r>
        <w:rPr>
          <w:rFonts w:ascii="Times New Roman" w:eastAsia="Times New Roman" w:hAnsi="Times New Roman"/>
          <w:sz w:val="28"/>
        </w:rPr>
        <w:t xml:space="preserve"> – </w:t>
      </w:r>
      <w:r w:rsidR="001A77F6">
        <w:rPr>
          <w:rFonts w:ascii="Times New Roman" w:eastAsia="Times New Roman" w:hAnsi="Times New Roman"/>
          <w:sz w:val="28"/>
        </w:rPr>
        <w:t>Прогноз численности</w:t>
      </w:r>
      <w:r w:rsidR="005C2AAE">
        <w:rPr>
          <w:rFonts w:ascii="Times New Roman" w:eastAsia="Times New Roman" w:hAnsi="Times New Roman"/>
          <w:sz w:val="28"/>
        </w:rPr>
        <w:t xml:space="preserve"> населения </w:t>
      </w:r>
      <w:r w:rsidR="00B33440">
        <w:rPr>
          <w:rFonts w:ascii="Times New Roman" w:eastAsia="Times New Roman" w:hAnsi="Times New Roman"/>
          <w:sz w:val="28"/>
        </w:rPr>
        <w:t>Тельминского</w:t>
      </w:r>
      <w:r w:rsidR="008B6D51">
        <w:rPr>
          <w:rFonts w:ascii="Times New Roman" w:eastAsia="Times New Roman" w:hAnsi="Times New Roman"/>
          <w:sz w:val="28"/>
        </w:rPr>
        <w:t xml:space="preserve"> муниципального образования</w:t>
      </w: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3402"/>
        <w:gridCol w:w="2976"/>
      </w:tblGrid>
      <w:tr w:rsidR="00880F33" w:rsidRPr="00410B48" w:rsidTr="00433E14">
        <w:trPr>
          <w:trHeight w:val="515"/>
        </w:trPr>
        <w:tc>
          <w:tcPr>
            <w:tcW w:w="850" w:type="dxa"/>
            <w:vMerge w:val="restart"/>
            <w:shd w:val="clear" w:color="auto" w:fill="auto"/>
            <w:vAlign w:val="bottom"/>
          </w:tcPr>
          <w:p w:rsidR="00880F33" w:rsidRPr="00410B48" w:rsidRDefault="00880F33" w:rsidP="00433E14">
            <w:pPr>
              <w:ind w:firstLine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</w:tcPr>
          <w:p w:rsidR="00880F33" w:rsidRPr="00410B48" w:rsidRDefault="00880F33" w:rsidP="00433E14">
            <w:pPr>
              <w:ind w:righ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населенного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Население,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</w:tr>
      <w:tr w:rsidR="00880F33" w:rsidRPr="00410B48" w:rsidTr="00433E14">
        <w:trPr>
          <w:trHeight w:val="551"/>
        </w:trPr>
        <w:tc>
          <w:tcPr>
            <w:tcW w:w="850" w:type="dxa"/>
            <w:vMerge/>
            <w:shd w:val="clear" w:color="auto" w:fill="auto"/>
            <w:vAlign w:val="bottom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880F33" w:rsidRPr="00410B48" w:rsidRDefault="00880F33" w:rsidP="00433E14">
            <w:pPr>
              <w:ind w:righ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2976" w:type="dxa"/>
            <w:vAlign w:val="center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2032год</w:t>
            </w:r>
          </w:p>
        </w:tc>
      </w:tr>
      <w:tr w:rsidR="00880F33" w:rsidRPr="00410B48" w:rsidTr="00433E14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F33" w:rsidRPr="006C098C" w:rsidRDefault="00880F33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5086</w:t>
            </w:r>
          </w:p>
        </w:tc>
        <w:tc>
          <w:tcPr>
            <w:tcW w:w="2976" w:type="dxa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5200</w:t>
            </w:r>
          </w:p>
        </w:tc>
      </w:tr>
      <w:tr w:rsidR="00880F33" w:rsidRPr="00410B48" w:rsidTr="00433E14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F33" w:rsidRPr="006C098C" w:rsidRDefault="00880F33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п. Озерный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880F33" w:rsidRPr="00410B48" w:rsidTr="00433E14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F33" w:rsidRPr="006C098C" w:rsidRDefault="00880F33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п. Санно-лыжный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880F33" w:rsidRPr="00410B48" w:rsidTr="00433E14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F33" w:rsidRPr="006C098C" w:rsidRDefault="00880F33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880F33" w:rsidRPr="00410B48" w:rsidTr="00433E14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F33" w:rsidRPr="006C098C" w:rsidRDefault="00880F33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Сапиновка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880F33" w:rsidRPr="00410B48" w:rsidTr="00433E14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F33" w:rsidRPr="006C098C" w:rsidRDefault="00880F33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р.п. Тельма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  <w:vAlign w:val="center"/>
          </w:tcPr>
          <w:p w:rsidR="00880F33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80F33" w:rsidRPr="00410B48" w:rsidTr="00433E14">
        <w:trPr>
          <w:trHeight w:val="312"/>
        </w:trPr>
        <w:tc>
          <w:tcPr>
            <w:tcW w:w="850" w:type="dxa"/>
            <w:shd w:val="clear" w:color="auto" w:fill="auto"/>
            <w:vAlign w:val="bottom"/>
          </w:tcPr>
          <w:p w:rsidR="00880F33" w:rsidRPr="00410B48" w:rsidRDefault="00880F33" w:rsidP="00433E14">
            <w:pPr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 Тельминское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5356</w:t>
            </w:r>
          </w:p>
        </w:tc>
        <w:tc>
          <w:tcPr>
            <w:tcW w:w="2976" w:type="dxa"/>
            <w:vAlign w:val="center"/>
          </w:tcPr>
          <w:p w:rsidR="00880F33" w:rsidRPr="00410B48" w:rsidRDefault="00880F33" w:rsidP="00433E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5380</w:t>
            </w:r>
          </w:p>
        </w:tc>
      </w:tr>
    </w:tbl>
    <w:p w:rsidR="000024A7" w:rsidRDefault="000024A7" w:rsidP="008B2354">
      <w:pPr>
        <w:pStyle w:val="a9"/>
      </w:pPr>
    </w:p>
    <w:p w:rsidR="005C2AAE" w:rsidRDefault="008B2354" w:rsidP="008B2354">
      <w:pPr>
        <w:pStyle w:val="a9"/>
      </w:pPr>
      <w:r>
        <w:t>Таблица</w:t>
      </w:r>
      <w:r w:rsidR="004F3255">
        <w:t xml:space="preserve"> 3.</w:t>
      </w:r>
      <w:r w:rsidR="00631E29">
        <w:t>3</w:t>
      </w:r>
      <w:r w:rsidR="004F3255">
        <w:t>.2</w:t>
      </w:r>
      <w:r>
        <w:t xml:space="preserve"> – </w:t>
      </w:r>
      <w:r w:rsidR="005C2AAE">
        <w:t>Динамика численности населения</w:t>
      </w:r>
      <w:r w:rsidR="008B6D51">
        <w:t xml:space="preserve"> </w:t>
      </w:r>
      <w:r w:rsidR="00433E14">
        <w:t>р.п. Тельма</w:t>
      </w: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8"/>
        <w:gridCol w:w="800"/>
        <w:gridCol w:w="850"/>
        <w:gridCol w:w="851"/>
        <w:gridCol w:w="850"/>
        <w:gridCol w:w="851"/>
        <w:gridCol w:w="748"/>
        <w:gridCol w:w="748"/>
        <w:gridCol w:w="748"/>
      </w:tblGrid>
      <w:tr w:rsidR="00433E14" w:rsidRPr="008B6D51" w:rsidTr="00433E14">
        <w:trPr>
          <w:cantSplit/>
          <w:trHeight w:val="219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6D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33E14" w:rsidRPr="008B6D51" w:rsidRDefault="00433E14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33E14" w:rsidRPr="008B6D51" w:rsidTr="00433E14">
        <w:trPr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</w:tcBorders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proofErr w:type="gramStart"/>
            <w:r w:rsidRPr="008B6D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года, </w:t>
            </w:r>
            <w:r w:rsidRPr="008B6D5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433E14" w:rsidRPr="008B6D51" w:rsidRDefault="00433E14" w:rsidP="008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33E14" w:rsidRPr="008B6D51" w:rsidRDefault="00433E14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33E14" w:rsidRPr="008B6D51" w:rsidRDefault="00433E14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E14" w:rsidRPr="008B6D51" w:rsidRDefault="00433E14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E14" w:rsidRPr="008B6D51" w:rsidRDefault="00433E14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E14" w:rsidRPr="008B6D51" w:rsidRDefault="00433E14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E14" w:rsidRPr="008B6D51" w:rsidRDefault="00433E14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</w:t>
            </w:r>
          </w:p>
        </w:tc>
        <w:tc>
          <w:tcPr>
            <w:tcW w:w="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E14" w:rsidRPr="008B6D51" w:rsidRDefault="00433E14" w:rsidP="0043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</w:tc>
      </w:tr>
    </w:tbl>
    <w:p w:rsidR="005C2AAE" w:rsidRDefault="005C2AAE" w:rsidP="005C2AAE"/>
    <w:p w:rsidR="00FB4491" w:rsidRDefault="005C2AAE" w:rsidP="00FB4491">
      <w:pPr>
        <w:pStyle w:val="a9"/>
      </w:pPr>
      <w:r>
        <w:t>За период 20</w:t>
      </w:r>
      <w:r w:rsidR="00433E14">
        <w:t>09</w:t>
      </w:r>
      <w:r>
        <w:t>-</w:t>
      </w:r>
      <w:r w:rsidR="00B33440">
        <w:t>2017</w:t>
      </w:r>
      <w:r w:rsidRPr="008B2354">
        <w:t xml:space="preserve"> года наблюдается естественный прирост, связанный с повышением рождаемости, рождаются </w:t>
      </w:r>
      <w:proofErr w:type="gramStart"/>
      <w:r w:rsidRPr="008B2354">
        <w:t>дети</w:t>
      </w:r>
      <w:proofErr w:type="gramEnd"/>
      <w:r w:rsidRPr="008B2354">
        <w:t xml:space="preserve"> как в молодых семьях, так и в семьях, где уже имеются дети.</w:t>
      </w:r>
      <w:r w:rsidR="008B2354">
        <w:t xml:space="preserve"> Кроме того, в последнее время наблюдаются про</w:t>
      </w:r>
      <w:r w:rsidR="00442FF3">
        <w:t>цессы субурбанизации, когда жители большого города перебираются в окрестные населённые пункты с целью постоянного проживания или для летнего пребывания.</w:t>
      </w:r>
      <w:r w:rsidR="00D50564" w:rsidRPr="00D50564">
        <w:t xml:space="preserve"> </w:t>
      </w:r>
      <w:r w:rsidR="00D50564">
        <w:lastRenderedPageBreak/>
        <w:t xml:space="preserve">Учитывая проведенный анализ прогнозов демографического развития сельского поселения, наиболее </w:t>
      </w:r>
      <w:proofErr w:type="gramStart"/>
      <w:r w:rsidR="00D50564">
        <w:t>вероятным</w:t>
      </w:r>
      <w:proofErr w:type="gramEnd"/>
      <w:r w:rsidR="00D50564">
        <w:t xml:space="preserve"> рассматривается сценарий увеличения численности населения.</w:t>
      </w:r>
      <w:r w:rsidR="00FB4491">
        <w:t xml:space="preserve"> 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D50564" w:rsidRDefault="00575E03" w:rsidP="00D50564">
      <w:pPr>
        <w:pStyle w:val="a9"/>
      </w:pPr>
      <w:r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</w:t>
      </w:r>
      <w:r w:rsidR="00B33440">
        <w:t>Тельминского</w:t>
      </w:r>
      <w:r w:rsidR="008B6D51">
        <w:t xml:space="preserve"> муниципального образования</w:t>
      </w:r>
      <w:r>
        <w:t xml:space="preserve"> имеет определенный демографический потенциал на перспективу в лице относительного большого удельного веса лиц трудоспособного возраста</w:t>
      </w:r>
      <w:r w:rsidR="008B6D51">
        <w:t>.</w:t>
      </w:r>
      <w:r w:rsidR="00D50564" w:rsidRPr="00D50564">
        <w:t xml:space="preserve"> </w:t>
      </w:r>
    </w:p>
    <w:p w:rsidR="00D50564" w:rsidRDefault="00D50564" w:rsidP="00D50564">
      <w:pPr>
        <w:pStyle w:val="a9"/>
      </w:pPr>
      <w:r w:rsidRPr="00D50564">
        <w:t>На перспективу проектом предусматривается увеличение численности постоянных жителей, занятых в экономике</w:t>
      </w:r>
      <w:r w:rsidR="00433E14">
        <w:t>.</w:t>
      </w:r>
    </w:p>
    <w:p w:rsidR="00D50564" w:rsidRPr="00D50564" w:rsidRDefault="00D50564" w:rsidP="00D50564">
      <w:pPr>
        <w:pStyle w:val="a9"/>
      </w:pPr>
      <w:r w:rsidRPr="00D50564"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D50564" w:rsidRPr="00D50564" w:rsidRDefault="00D50564" w:rsidP="00D50564">
      <w:pPr>
        <w:pStyle w:val="a9"/>
      </w:pPr>
      <w:r w:rsidRPr="00D50564"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D50564" w:rsidRDefault="00D50564" w:rsidP="00D50564">
      <w:pPr>
        <w:pStyle w:val="a9"/>
      </w:pPr>
      <w:r w:rsidRPr="00D50564">
        <w:t xml:space="preserve"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</w:t>
      </w:r>
      <w:r w:rsidR="00B33440">
        <w:t>2017</w:t>
      </w:r>
      <w:r w:rsidRPr="00D50564">
        <w:t xml:space="preserve"> года.</w:t>
      </w:r>
    </w:p>
    <w:p w:rsidR="00FB4491" w:rsidRPr="00D50564" w:rsidRDefault="00FB4491" w:rsidP="00D50564">
      <w:pPr>
        <w:pStyle w:val="a9"/>
      </w:pPr>
    </w:p>
    <w:p w:rsidR="00FB4491" w:rsidRPr="00FB4491" w:rsidRDefault="00FB4491" w:rsidP="00FB4491">
      <w:pPr>
        <w:pStyle w:val="a9"/>
        <w:rPr>
          <w:b/>
        </w:rPr>
      </w:pPr>
      <w:r w:rsidRPr="00FB4491">
        <w:rPr>
          <w:b/>
        </w:rPr>
        <w:t>3.</w:t>
      </w:r>
      <w:r w:rsidR="00631E29">
        <w:rPr>
          <w:b/>
        </w:rPr>
        <w:t>3</w:t>
      </w:r>
      <w:r w:rsidR="005F5486">
        <w:rPr>
          <w:b/>
        </w:rPr>
        <w:t>.1</w:t>
      </w:r>
      <w:r w:rsidRPr="00FB4491">
        <w:rPr>
          <w:b/>
        </w:rPr>
        <w:t xml:space="preserve"> Образование</w:t>
      </w:r>
    </w:p>
    <w:p w:rsidR="00FB4491" w:rsidRPr="00FB4491" w:rsidRDefault="00FB4491" w:rsidP="00FB4491">
      <w:pPr>
        <w:pStyle w:val="a9"/>
      </w:pPr>
      <w:r w:rsidRPr="00FB4491">
        <w:t xml:space="preserve">В систему образования в </w:t>
      </w:r>
      <w:r w:rsidR="00FD59A7">
        <w:t>сельском</w:t>
      </w:r>
      <w:r w:rsidRPr="00FB4491">
        <w:t xml:space="preserve"> поселении входят следующие объекты:</w:t>
      </w:r>
    </w:p>
    <w:p w:rsidR="00433E14" w:rsidRPr="00433E14" w:rsidRDefault="00433E14" w:rsidP="00433E14">
      <w:pPr>
        <w:pStyle w:val="a9"/>
        <w:jc w:val="center"/>
        <w:rPr>
          <w:b/>
          <w:bCs/>
        </w:rPr>
      </w:pPr>
      <w:r w:rsidRPr="00433E14">
        <w:rPr>
          <w:b/>
          <w:bCs/>
        </w:rPr>
        <w:t>р.п. Тельма</w:t>
      </w:r>
    </w:p>
    <w:p w:rsidR="00433E14" w:rsidRPr="00433E14" w:rsidRDefault="00433E14" w:rsidP="00433E14">
      <w:pPr>
        <w:pStyle w:val="a9"/>
      </w:pPr>
      <w:r w:rsidRPr="00433E14">
        <w:t>МДОУ Детский сад общеразвивающего вида №10 (мощность проектная – 115 мест, мощность фактическая – 85 мест, загруженность объекта – 74%, ввод в эксплуатацию – 1972 г.).</w:t>
      </w:r>
    </w:p>
    <w:p w:rsidR="00433E14" w:rsidRPr="00433E14" w:rsidRDefault="00433E14" w:rsidP="00433E14">
      <w:pPr>
        <w:pStyle w:val="a9"/>
      </w:pPr>
      <w:r w:rsidRPr="00433E14">
        <w:t xml:space="preserve">МОУ </w:t>
      </w:r>
      <w:proofErr w:type="spellStart"/>
      <w:r w:rsidRPr="00433E14">
        <w:t>Тельминская</w:t>
      </w:r>
      <w:proofErr w:type="spellEnd"/>
      <w:r w:rsidRPr="00433E14">
        <w:t xml:space="preserve"> средняя общеобразовательная школа (мощность проектная – 404 учащихся, ввод в эксплуатацию – 1991 г.).</w:t>
      </w:r>
    </w:p>
    <w:p w:rsidR="00433E14" w:rsidRPr="00433E14" w:rsidRDefault="00433E14" w:rsidP="00433E14">
      <w:pPr>
        <w:pStyle w:val="a9"/>
      </w:pPr>
      <w:r w:rsidRPr="00433E14">
        <w:t>МОУ ДОД Детская школа искусств (мощность проектная – 145 мест, ввод в эксплуатацию – 1952 г.).</w:t>
      </w:r>
    </w:p>
    <w:p w:rsidR="00433E14" w:rsidRPr="00433E14" w:rsidRDefault="00433E14" w:rsidP="00433E14">
      <w:pPr>
        <w:pStyle w:val="a9"/>
      </w:pPr>
      <w:r w:rsidRPr="00433E14">
        <w:t>Специальная (коррекционная) школа-интернат для детей-сирот и детей, оставшихся без попечения родителей (мощность проектная – 134 места).</w:t>
      </w:r>
    </w:p>
    <w:p w:rsidR="001E4AEF" w:rsidRDefault="001E4AEF" w:rsidP="00433E14">
      <w:pPr>
        <w:pStyle w:val="a9"/>
        <w:jc w:val="center"/>
        <w:rPr>
          <w:b/>
          <w:bCs/>
        </w:rPr>
      </w:pPr>
    </w:p>
    <w:p w:rsidR="001E4AEF" w:rsidRDefault="001E4AEF" w:rsidP="00433E14">
      <w:pPr>
        <w:pStyle w:val="a9"/>
        <w:jc w:val="center"/>
        <w:rPr>
          <w:b/>
          <w:bCs/>
        </w:rPr>
      </w:pPr>
    </w:p>
    <w:p w:rsidR="00433E14" w:rsidRPr="00433E14" w:rsidRDefault="00433E14" w:rsidP="00433E14">
      <w:pPr>
        <w:pStyle w:val="a9"/>
        <w:jc w:val="center"/>
        <w:rPr>
          <w:b/>
          <w:bCs/>
        </w:rPr>
      </w:pPr>
      <w:r w:rsidRPr="00433E14">
        <w:rPr>
          <w:b/>
          <w:bCs/>
        </w:rPr>
        <w:lastRenderedPageBreak/>
        <w:t xml:space="preserve">д. </w:t>
      </w:r>
      <w:proofErr w:type="spellStart"/>
      <w:r w:rsidRPr="00433E14">
        <w:rPr>
          <w:b/>
          <w:bCs/>
        </w:rPr>
        <w:t>Сапиновка</w:t>
      </w:r>
      <w:proofErr w:type="spellEnd"/>
    </w:p>
    <w:p w:rsidR="00D365C9" w:rsidRDefault="00433E14" w:rsidP="00433E14">
      <w:pPr>
        <w:pStyle w:val="a9"/>
      </w:pPr>
      <w:r w:rsidRPr="00433E14">
        <w:t xml:space="preserve">Структурное подразделение начального образования </w:t>
      </w:r>
      <w:proofErr w:type="spellStart"/>
      <w:r w:rsidRPr="00433E14">
        <w:t>Тельминская</w:t>
      </w:r>
      <w:proofErr w:type="spellEnd"/>
      <w:r w:rsidRPr="00433E14">
        <w:t xml:space="preserve"> средняя общеобразовательная школа (мощность проектная – 4</w:t>
      </w:r>
      <w:r w:rsidR="006036F1">
        <w:t>0</w:t>
      </w:r>
      <w:r w:rsidRPr="00433E14">
        <w:t xml:space="preserve"> учащихся, ввод в эксплуатацию – 1987 г.)</w:t>
      </w:r>
    </w:p>
    <w:p w:rsidR="00433E14" w:rsidRDefault="00433E14" w:rsidP="00433E14">
      <w:pPr>
        <w:pStyle w:val="a9"/>
      </w:pPr>
    </w:p>
    <w:p w:rsidR="00C53B66" w:rsidRPr="00C53B66" w:rsidRDefault="00C53B66" w:rsidP="00FA15BE">
      <w:pPr>
        <w:pStyle w:val="a9"/>
        <w:rPr>
          <w:b/>
        </w:rPr>
      </w:pPr>
      <w:r w:rsidRPr="00C53B66">
        <w:rPr>
          <w:b/>
        </w:rPr>
        <w:t>3.</w:t>
      </w:r>
      <w:r w:rsidR="00631E29">
        <w:rPr>
          <w:b/>
        </w:rPr>
        <w:t>3</w:t>
      </w:r>
      <w:r w:rsidR="005F5486">
        <w:rPr>
          <w:b/>
        </w:rPr>
        <w:t>.2</w:t>
      </w:r>
      <w:r w:rsidRPr="00C53B66">
        <w:rPr>
          <w:b/>
        </w:rPr>
        <w:t xml:space="preserve"> Здравоохранение</w:t>
      </w:r>
    </w:p>
    <w:p w:rsidR="008F695B" w:rsidRPr="008F695B" w:rsidRDefault="008F695B" w:rsidP="008F695B">
      <w:pPr>
        <w:pStyle w:val="a9"/>
        <w:jc w:val="center"/>
        <w:rPr>
          <w:b/>
          <w:bCs/>
        </w:rPr>
      </w:pPr>
      <w:r w:rsidRPr="008F695B">
        <w:rPr>
          <w:b/>
          <w:bCs/>
        </w:rPr>
        <w:t>р.п. Тельма</w:t>
      </w:r>
    </w:p>
    <w:p w:rsidR="008F695B" w:rsidRPr="008F695B" w:rsidRDefault="008F695B" w:rsidP="008F695B">
      <w:pPr>
        <w:pStyle w:val="a9"/>
        <w:jc w:val="left"/>
      </w:pPr>
      <w:r w:rsidRPr="008F695B">
        <w:t>МЛПУ «Амбулатория» (мощность проектная – 215 посещений в смену).</w:t>
      </w:r>
    </w:p>
    <w:p w:rsidR="008F695B" w:rsidRPr="008F695B" w:rsidRDefault="008F695B" w:rsidP="008F695B">
      <w:pPr>
        <w:pStyle w:val="a9"/>
        <w:jc w:val="center"/>
        <w:rPr>
          <w:b/>
          <w:bCs/>
        </w:rPr>
      </w:pPr>
      <w:r w:rsidRPr="008F695B">
        <w:rPr>
          <w:b/>
          <w:bCs/>
        </w:rPr>
        <w:t>п. Озерный</w:t>
      </w:r>
    </w:p>
    <w:p w:rsidR="00FA15BE" w:rsidRPr="00FA15BE" w:rsidRDefault="008F695B" w:rsidP="008F695B">
      <w:pPr>
        <w:pStyle w:val="a9"/>
      </w:pPr>
      <w:r w:rsidRPr="008F695B">
        <w:t>Фельдшерско-акушерский пункт.</w:t>
      </w:r>
    </w:p>
    <w:p w:rsidR="00575E03" w:rsidRDefault="00575E03" w:rsidP="00C53B66">
      <w:pPr>
        <w:pStyle w:val="a9"/>
      </w:pPr>
    </w:p>
    <w:p w:rsidR="005F5486" w:rsidRPr="005F5486" w:rsidRDefault="005F5486" w:rsidP="003F667E">
      <w:pPr>
        <w:pStyle w:val="a9"/>
        <w:rPr>
          <w:b/>
        </w:rPr>
      </w:pPr>
      <w:r w:rsidRPr="005F5486">
        <w:rPr>
          <w:b/>
        </w:rPr>
        <w:t>3.</w:t>
      </w:r>
      <w:r w:rsidR="00631E29">
        <w:rPr>
          <w:b/>
        </w:rPr>
        <w:t>3</w:t>
      </w:r>
      <w:r>
        <w:rPr>
          <w:b/>
        </w:rPr>
        <w:t>.</w:t>
      </w:r>
      <w:r w:rsidR="000E1D85">
        <w:rPr>
          <w:b/>
        </w:rPr>
        <w:t>3</w:t>
      </w:r>
      <w:r w:rsidRPr="005F5486">
        <w:rPr>
          <w:b/>
        </w:rPr>
        <w:t xml:space="preserve"> Физическая культура и массовый спорт</w:t>
      </w:r>
    </w:p>
    <w:p w:rsidR="002B7972" w:rsidRPr="002B7972" w:rsidRDefault="002B7972" w:rsidP="002B7972">
      <w:pPr>
        <w:pStyle w:val="a9"/>
        <w:jc w:val="center"/>
        <w:rPr>
          <w:b/>
          <w:bCs/>
        </w:rPr>
      </w:pPr>
      <w:r w:rsidRPr="002B7972">
        <w:rPr>
          <w:b/>
          <w:bCs/>
        </w:rPr>
        <w:t>р.п. Тельма</w:t>
      </w:r>
    </w:p>
    <w:p w:rsidR="005F5486" w:rsidRDefault="002B7972" w:rsidP="002B7972">
      <w:pPr>
        <w:pStyle w:val="a9"/>
      </w:pPr>
      <w:r w:rsidRPr="002B7972">
        <w:t xml:space="preserve">Спортивный комплекс «Титан» </w:t>
      </w:r>
      <w:proofErr w:type="gramStart"/>
      <w:r w:rsidRPr="002B7972">
        <w:t xml:space="preserve">( </w:t>
      </w:r>
      <w:proofErr w:type="gramEnd"/>
      <w:r w:rsidRPr="002B7972">
        <w:t>мощность проектная - 216 кв. м площади пола).</w:t>
      </w:r>
    </w:p>
    <w:p w:rsidR="005F5486" w:rsidRDefault="005F5486" w:rsidP="005F5486">
      <w:pPr>
        <w:pStyle w:val="a9"/>
        <w:rPr>
          <w:b/>
        </w:rPr>
      </w:pPr>
      <w:r w:rsidRPr="005F5486">
        <w:rPr>
          <w:b/>
        </w:rPr>
        <w:t>3.</w:t>
      </w:r>
      <w:r w:rsidR="00631E29">
        <w:rPr>
          <w:b/>
        </w:rPr>
        <w:t>3</w:t>
      </w:r>
      <w:r>
        <w:rPr>
          <w:b/>
        </w:rPr>
        <w:t>.</w:t>
      </w:r>
      <w:r w:rsidR="000E1D85">
        <w:rPr>
          <w:b/>
        </w:rPr>
        <w:t>4</w:t>
      </w:r>
      <w:r w:rsidRPr="005F5486">
        <w:rPr>
          <w:b/>
        </w:rPr>
        <w:t xml:space="preserve"> Культура</w:t>
      </w:r>
    </w:p>
    <w:p w:rsidR="002B7972" w:rsidRPr="002B7972" w:rsidRDefault="002B7972" w:rsidP="002B7972">
      <w:pPr>
        <w:pStyle w:val="a9"/>
        <w:jc w:val="center"/>
        <w:rPr>
          <w:b/>
          <w:bCs/>
        </w:rPr>
      </w:pPr>
      <w:r>
        <w:rPr>
          <w:b/>
          <w:bCs/>
        </w:rPr>
        <w:t>р</w:t>
      </w:r>
      <w:r w:rsidRPr="002B7972">
        <w:rPr>
          <w:b/>
          <w:bCs/>
        </w:rPr>
        <w:t>.п. Тельма</w:t>
      </w:r>
    </w:p>
    <w:p w:rsidR="002B7972" w:rsidRPr="002B7972" w:rsidRDefault="002B7972" w:rsidP="002B7972">
      <w:pPr>
        <w:pStyle w:val="a9"/>
      </w:pPr>
      <w:r w:rsidRPr="002B7972">
        <w:t>Дом культуры «Юность» (мощность проектная – 220 мест);</w:t>
      </w:r>
    </w:p>
    <w:p w:rsidR="002B7972" w:rsidRPr="002B7972" w:rsidRDefault="002B7972" w:rsidP="002B7972">
      <w:pPr>
        <w:pStyle w:val="a9"/>
      </w:pPr>
      <w:r w:rsidRPr="002B7972">
        <w:t>МУК ЦБС Усольского района Модельная библиотека р.п. Тельма.</w:t>
      </w:r>
    </w:p>
    <w:p w:rsidR="002B7972" w:rsidRPr="002B7972" w:rsidRDefault="002B7972" w:rsidP="002B7972">
      <w:pPr>
        <w:pStyle w:val="a9"/>
        <w:jc w:val="center"/>
        <w:rPr>
          <w:b/>
          <w:bCs/>
        </w:rPr>
      </w:pPr>
      <w:r w:rsidRPr="002B7972">
        <w:rPr>
          <w:b/>
          <w:bCs/>
        </w:rPr>
        <w:t>п. Озерный</w:t>
      </w:r>
    </w:p>
    <w:p w:rsidR="005F5486" w:rsidRDefault="002B7972" w:rsidP="002B7972">
      <w:pPr>
        <w:pStyle w:val="a9"/>
      </w:pPr>
      <w:r w:rsidRPr="002B7972">
        <w:t>Дом культуры (недействующий).</w:t>
      </w:r>
      <w:r w:rsidR="005F5486" w:rsidRPr="005F5486">
        <w:t xml:space="preserve"> </w:t>
      </w:r>
    </w:p>
    <w:p w:rsidR="002B7972" w:rsidRDefault="002B7972" w:rsidP="002B7972">
      <w:pPr>
        <w:pStyle w:val="a9"/>
      </w:pPr>
    </w:p>
    <w:p w:rsidR="002B7972" w:rsidRDefault="002B7972" w:rsidP="002B7972">
      <w:pPr>
        <w:pStyle w:val="a9"/>
        <w:rPr>
          <w:b/>
        </w:rPr>
      </w:pPr>
      <w:r w:rsidRPr="002B7972">
        <w:rPr>
          <w:b/>
        </w:rPr>
        <w:t>3.3.5</w:t>
      </w:r>
      <w:r>
        <w:rPr>
          <w:b/>
        </w:rPr>
        <w:t xml:space="preserve"> Административное назначение</w:t>
      </w:r>
    </w:p>
    <w:p w:rsidR="002B7972" w:rsidRDefault="002B7972" w:rsidP="002B7972">
      <w:pPr>
        <w:pStyle w:val="a9"/>
        <w:jc w:val="center"/>
        <w:rPr>
          <w:b/>
        </w:rPr>
      </w:pPr>
      <w:r>
        <w:rPr>
          <w:b/>
        </w:rPr>
        <w:t>р.п. Тельма</w:t>
      </w:r>
    </w:p>
    <w:p w:rsidR="002B7972" w:rsidRDefault="002B7972" w:rsidP="002B7972">
      <w:pPr>
        <w:pStyle w:val="a9"/>
        <w:jc w:val="left"/>
      </w:pPr>
      <w:r w:rsidRPr="002B7972">
        <w:t>Администрация Тельминского городского поселения (ввод в эксплуатацию – 1973 г.).</w:t>
      </w:r>
    </w:p>
    <w:p w:rsidR="002B7972" w:rsidRDefault="002B7972" w:rsidP="002B7972">
      <w:pPr>
        <w:pStyle w:val="a9"/>
        <w:jc w:val="left"/>
        <w:rPr>
          <w:b/>
        </w:rPr>
      </w:pPr>
      <w:r w:rsidRPr="002B7972">
        <w:rPr>
          <w:b/>
        </w:rPr>
        <w:t>3.3.6 Услуги связи</w:t>
      </w:r>
    </w:p>
    <w:p w:rsidR="002B7972" w:rsidRPr="002B7972" w:rsidRDefault="002B7972" w:rsidP="002B7972">
      <w:pPr>
        <w:pStyle w:val="a9"/>
        <w:jc w:val="center"/>
        <w:rPr>
          <w:b/>
          <w:bCs/>
        </w:rPr>
      </w:pPr>
      <w:r w:rsidRPr="002B7972">
        <w:rPr>
          <w:b/>
          <w:bCs/>
        </w:rPr>
        <w:t>р.п. Тельма</w:t>
      </w:r>
    </w:p>
    <w:p w:rsidR="002B7972" w:rsidRPr="002B7972" w:rsidRDefault="002B7972" w:rsidP="002B7972">
      <w:pPr>
        <w:pStyle w:val="a9"/>
        <w:jc w:val="left"/>
      </w:pPr>
      <w:r w:rsidRPr="002B7972">
        <w:t>Отделение почтовой связи.</w:t>
      </w:r>
    </w:p>
    <w:p w:rsidR="002B7972" w:rsidRDefault="002B7972" w:rsidP="002B7972">
      <w:pPr>
        <w:pStyle w:val="a9"/>
        <w:rPr>
          <w:b/>
        </w:rPr>
      </w:pPr>
    </w:p>
    <w:p w:rsidR="002B7972" w:rsidRDefault="002B7972" w:rsidP="002B7972">
      <w:pPr>
        <w:pStyle w:val="a9"/>
        <w:rPr>
          <w:b/>
        </w:rPr>
      </w:pPr>
      <w:r>
        <w:rPr>
          <w:b/>
        </w:rPr>
        <w:t>3.3.7 Пожарная безопасность</w:t>
      </w:r>
    </w:p>
    <w:p w:rsidR="002B7972" w:rsidRPr="002B7972" w:rsidRDefault="002B7972" w:rsidP="002B7972">
      <w:pPr>
        <w:pStyle w:val="a9"/>
        <w:jc w:val="center"/>
        <w:rPr>
          <w:b/>
          <w:bCs/>
        </w:rPr>
      </w:pPr>
      <w:r w:rsidRPr="002B7972">
        <w:rPr>
          <w:b/>
          <w:bCs/>
        </w:rPr>
        <w:t>р.п. Тельма</w:t>
      </w:r>
    </w:p>
    <w:p w:rsidR="002B7972" w:rsidRDefault="002B7972" w:rsidP="002B7972">
      <w:pPr>
        <w:pStyle w:val="a9"/>
      </w:pPr>
      <w:r w:rsidRPr="001545AF">
        <w:t>Пожарная часть №150 (мощность проектная - 4 автомобиля; мощность фактическая – 4 автомобиля; загруженность объекта – 100%; ввод в эксплуатацию – 1925 г.)</w:t>
      </w:r>
    </w:p>
    <w:p w:rsidR="002B7972" w:rsidRPr="002B7972" w:rsidRDefault="002B7972" w:rsidP="002B7972">
      <w:pPr>
        <w:pStyle w:val="a9"/>
      </w:pPr>
      <w:r w:rsidRPr="002B7972">
        <w:t xml:space="preserve">На территории п. </w:t>
      </w:r>
      <w:proofErr w:type="spellStart"/>
      <w:r w:rsidRPr="002B7972">
        <w:t>Тюменск</w:t>
      </w:r>
      <w:proofErr w:type="spellEnd"/>
      <w:r w:rsidRPr="002B7972">
        <w:t xml:space="preserve">, п. </w:t>
      </w:r>
      <w:proofErr w:type="spellStart"/>
      <w:r w:rsidRPr="002B7972">
        <w:t>Ершовка</w:t>
      </w:r>
      <w:proofErr w:type="spellEnd"/>
      <w:r w:rsidRPr="002B7972">
        <w:t xml:space="preserve">  учреждения социальной сферы не представлены.</w:t>
      </w:r>
    </w:p>
    <w:p w:rsidR="002B7972" w:rsidRDefault="002B7972" w:rsidP="000E1D85">
      <w:pPr>
        <w:pStyle w:val="a9"/>
        <w:rPr>
          <w:b/>
        </w:rPr>
      </w:pPr>
    </w:p>
    <w:p w:rsidR="005F5486" w:rsidRPr="009C3BAA" w:rsidRDefault="009C3BAA" w:rsidP="0040670E">
      <w:pPr>
        <w:pStyle w:val="a9"/>
        <w:rPr>
          <w:b/>
        </w:rPr>
      </w:pPr>
      <w:r w:rsidRPr="009C3BAA">
        <w:rPr>
          <w:b/>
        </w:rPr>
        <w:lastRenderedPageBreak/>
        <w:t>3.4 Прогнозируемый спрос на услуги объектов социальной инфраструктуры</w:t>
      </w:r>
    </w:p>
    <w:p w:rsidR="005F5486" w:rsidRDefault="005F5486" w:rsidP="0040670E">
      <w:pPr>
        <w:spacing w:line="288" w:lineRule="auto"/>
        <w:rPr>
          <w:rFonts w:ascii="Times New Roman" w:eastAsia="Times New Roman" w:hAnsi="Times New Roman"/>
        </w:rPr>
      </w:pPr>
    </w:p>
    <w:p w:rsidR="009C3BAA" w:rsidRDefault="009C3BAA" w:rsidP="0040670E">
      <w:pPr>
        <w:pStyle w:val="a9"/>
      </w:pPr>
      <w:r w:rsidRPr="006B0186">
        <w:t xml:space="preserve">В соответствии со </w:t>
      </w:r>
      <w:r>
        <w:t>с</w:t>
      </w:r>
      <w:r w:rsidRPr="006B0186">
        <w:t>тратегией социально-экономического</w:t>
      </w:r>
      <w:r>
        <w:t xml:space="preserve"> развития</w:t>
      </w:r>
      <w:r w:rsidRPr="006B0186">
        <w:t xml:space="preserve"> на период до 203</w:t>
      </w:r>
      <w:r>
        <w:t>2</w:t>
      </w:r>
      <w:r w:rsidRPr="006B0186">
        <w:t xml:space="preserve"> года</w:t>
      </w:r>
      <w:r>
        <w:t xml:space="preserve">, согласно Генеральному плану </w:t>
      </w:r>
      <w:r w:rsidR="00B33440">
        <w:t>Тельминского</w:t>
      </w:r>
      <w:r>
        <w:t xml:space="preserve"> сельского поселения, долгосрочное развитие </w:t>
      </w:r>
      <w:r w:rsidR="00B33440">
        <w:t>Тельминского</w:t>
      </w:r>
      <w:r>
        <w:t xml:space="preserve"> МО будет сопровождаться ростом численности населения. Рост численнос</w:t>
      </w:r>
      <w:r w:rsidR="000E1D85">
        <w:t xml:space="preserve">ти ожидается: </w:t>
      </w:r>
      <w:r>
        <w:t>к 2032 – до</w:t>
      </w:r>
      <w:r w:rsidR="0040670E">
        <w:t xml:space="preserve"> 5380</w:t>
      </w:r>
      <w:r>
        <w:t xml:space="preserve"> человек.</w:t>
      </w:r>
    </w:p>
    <w:p w:rsidR="000A3689" w:rsidRDefault="009C3BAA" w:rsidP="009C3BAA">
      <w:pPr>
        <w:pStyle w:val="a9"/>
      </w:pPr>
      <w:r>
        <w:t xml:space="preserve">Согласно Генеральному плану, </w:t>
      </w:r>
      <w:r w:rsidR="0052697A">
        <w:t>площадь жилых территорий</w:t>
      </w:r>
      <w:r>
        <w:t xml:space="preserve">  к 2032 году долж</w:t>
      </w:r>
      <w:r w:rsidR="0052697A">
        <w:t>на</w:t>
      </w:r>
      <w:r>
        <w:t xml:space="preserve"> составить </w:t>
      </w:r>
      <w:r w:rsidR="0052697A">
        <w:t>306,5 га (при существующей площади</w:t>
      </w:r>
      <w:r w:rsidR="000A3689">
        <w:t xml:space="preserve"> </w:t>
      </w:r>
      <w:r w:rsidR="0052697A">
        <w:t>–</w:t>
      </w:r>
      <w:r w:rsidR="000A3689">
        <w:t xml:space="preserve"> </w:t>
      </w:r>
      <w:r w:rsidR="0052697A">
        <w:t>267,5 га</w:t>
      </w:r>
      <w:r w:rsidR="000A3689">
        <w:t>).</w:t>
      </w:r>
      <w:r>
        <w:t xml:space="preserve"> </w:t>
      </w:r>
      <w:r w:rsidR="0052697A">
        <w:t>Площадь новых</w:t>
      </w:r>
      <w:r w:rsidR="000A3689" w:rsidRPr="006B0186">
        <w:t xml:space="preserve"> </w:t>
      </w:r>
      <w:r w:rsidR="0052697A">
        <w:t>застроенных территорий</w:t>
      </w:r>
      <w:r w:rsidR="000A3689" w:rsidRPr="006B0186">
        <w:t xml:space="preserve"> – порядка</w:t>
      </w:r>
      <w:r w:rsidR="000A3689">
        <w:t xml:space="preserve"> </w:t>
      </w:r>
      <w:r w:rsidR="0052697A">
        <w:t>39 га</w:t>
      </w:r>
      <w:r w:rsidR="000A3689">
        <w:t xml:space="preserve">. </w:t>
      </w:r>
      <w:r w:rsidR="000A3689" w:rsidRPr="00D37735">
        <w:t>Проектное решение предусматривает размещение нового строительства как на свободной от застройки территории, занятой в настоящее время природными ландшафтами; а так же на участках, освобождаемых в результате реконструкции - при сносе ветхих жилых домов. Новый жилищный фонд муниципального образования полностью формируется за счет малоэтажных индивидуальных (коттеджных) жилых домов.</w:t>
      </w:r>
    </w:p>
    <w:p w:rsidR="005F5486" w:rsidRDefault="000A3689" w:rsidP="009C3BAA">
      <w:pPr>
        <w:pStyle w:val="a9"/>
      </w:pPr>
      <w:r w:rsidRPr="006B0186"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</w:t>
      </w:r>
      <w:r>
        <w:t>.</w:t>
      </w:r>
    </w:p>
    <w:p w:rsidR="00D21B36" w:rsidRPr="00110793" w:rsidRDefault="000A3689" w:rsidP="00D21B36">
      <w:pPr>
        <w:pStyle w:val="a9"/>
      </w:pPr>
      <w:r w:rsidRPr="006B0186">
        <w:t xml:space="preserve">Прогнозируемый спрос на услуги объектов социальной инфраструктуры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</w:t>
      </w:r>
    </w:p>
    <w:p w:rsidR="00D21B36" w:rsidRPr="00D21B36" w:rsidRDefault="00D21B36" w:rsidP="00D21B36">
      <w:pPr>
        <w:pStyle w:val="a9"/>
      </w:pPr>
      <w:r w:rsidRPr="00D21B36">
        <w:t>В соответствии с проектом схемы территориального планирования Усольского районного муниципального образования предусмотрено строительство в р.п. Тельма:</w:t>
      </w:r>
    </w:p>
    <w:p w:rsidR="00D21B36" w:rsidRPr="00D21B36" w:rsidRDefault="00D21B36" w:rsidP="00D21B36">
      <w:pPr>
        <w:pStyle w:val="a9"/>
        <w:numPr>
          <w:ilvl w:val="0"/>
          <w:numId w:val="27"/>
        </w:numPr>
      </w:pPr>
      <w:r w:rsidRPr="00D21B36">
        <w:t>Детского сада на 120 мест;</w:t>
      </w:r>
    </w:p>
    <w:p w:rsidR="00D21B36" w:rsidRPr="00D21B36" w:rsidRDefault="00D21B36" w:rsidP="00D21B36">
      <w:pPr>
        <w:pStyle w:val="a9"/>
        <w:numPr>
          <w:ilvl w:val="0"/>
          <w:numId w:val="27"/>
        </w:numPr>
      </w:pPr>
      <w:r w:rsidRPr="00D21B36">
        <w:t>Начальной школы на 50 мест (первоочередное освоение);</w:t>
      </w:r>
    </w:p>
    <w:p w:rsidR="00D21B36" w:rsidRPr="00D21B36" w:rsidRDefault="00D21B36" w:rsidP="00D21B36">
      <w:pPr>
        <w:pStyle w:val="a9"/>
        <w:numPr>
          <w:ilvl w:val="0"/>
          <w:numId w:val="27"/>
        </w:numPr>
      </w:pPr>
      <w:r w:rsidRPr="00D21B36">
        <w:t>Амбулатории на 100 посещений в смену;</w:t>
      </w:r>
    </w:p>
    <w:p w:rsidR="00D21B36" w:rsidRPr="00D21B36" w:rsidRDefault="00D21B36" w:rsidP="00D21B36">
      <w:pPr>
        <w:pStyle w:val="a9"/>
        <w:numPr>
          <w:ilvl w:val="0"/>
          <w:numId w:val="27"/>
        </w:numPr>
      </w:pPr>
      <w:r w:rsidRPr="00D21B36">
        <w:t>Клуба на 200 мест и библиотеки на 30 тыс. ед. хранения (первоочередное освоение).</w:t>
      </w:r>
    </w:p>
    <w:p w:rsidR="00D21B36" w:rsidRPr="00D21B36" w:rsidRDefault="00D21B36" w:rsidP="00D21B36">
      <w:pPr>
        <w:pStyle w:val="a9"/>
      </w:pPr>
      <w:r w:rsidRPr="00D21B36">
        <w:t>Согласно комплексной программе социально-экономического развития Усольского районного муниципального образования на период до 2020 года предлагается создание в р.п. Тельма информационных, досуговых центров для молодежи, клубов по обучению детей и молодежи народным промыслам.</w:t>
      </w:r>
    </w:p>
    <w:p w:rsidR="00D21B36" w:rsidRPr="00D21B36" w:rsidRDefault="00D21B36" w:rsidP="00D21B36">
      <w:pPr>
        <w:pStyle w:val="a9"/>
      </w:pPr>
      <w:r w:rsidRPr="00D21B36">
        <w:t>В соответствии с оценкой нормативной потребности муниципального образования в объектах социальной сферы местного значения (поселение) генеральным планом к концу расчетного срока  предусмотрено:</w:t>
      </w:r>
    </w:p>
    <w:p w:rsidR="00D21B36" w:rsidRPr="00D21B36" w:rsidRDefault="00D21B36" w:rsidP="00D21B36">
      <w:pPr>
        <w:pStyle w:val="a9"/>
        <w:rPr>
          <w:b/>
          <w:bCs/>
          <w:i/>
          <w:iCs/>
        </w:rPr>
      </w:pPr>
      <w:r w:rsidRPr="00D21B36">
        <w:rPr>
          <w:b/>
          <w:bCs/>
          <w:i/>
          <w:iCs/>
        </w:rPr>
        <w:t>строительство объектов местного значения (поселение):</w:t>
      </w:r>
    </w:p>
    <w:p w:rsidR="000144F7" w:rsidRPr="00F84297" w:rsidRDefault="000144F7" w:rsidP="00D21B36">
      <w:pPr>
        <w:pStyle w:val="a9"/>
        <w:jc w:val="center"/>
        <w:rPr>
          <w:b/>
          <w:bCs/>
        </w:rPr>
      </w:pPr>
    </w:p>
    <w:p w:rsidR="00D21B36" w:rsidRPr="00D21B36" w:rsidRDefault="00D21B36" w:rsidP="00D21B36">
      <w:pPr>
        <w:pStyle w:val="a9"/>
        <w:jc w:val="center"/>
        <w:rPr>
          <w:b/>
          <w:bCs/>
        </w:rPr>
      </w:pPr>
      <w:r w:rsidRPr="00D21B36">
        <w:rPr>
          <w:b/>
          <w:bCs/>
        </w:rPr>
        <w:lastRenderedPageBreak/>
        <w:t>р.п. Тельма</w:t>
      </w:r>
    </w:p>
    <w:p w:rsidR="00D21B36" w:rsidRPr="00D21B36" w:rsidRDefault="00D21B36" w:rsidP="00D21B36">
      <w:pPr>
        <w:pStyle w:val="a9"/>
        <w:numPr>
          <w:ilvl w:val="0"/>
          <w:numId w:val="28"/>
        </w:numPr>
      </w:pPr>
      <w:r w:rsidRPr="00D21B36">
        <w:t>спортивный зал на 600 кв. м площади пола;</w:t>
      </w:r>
    </w:p>
    <w:p w:rsidR="00D21B36" w:rsidRPr="00D21B36" w:rsidRDefault="00D21B36" w:rsidP="00D21B36">
      <w:pPr>
        <w:pStyle w:val="a9"/>
        <w:numPr>
          <w:ilvl w:val="0"/>
          <w:numId w:val="28"/>
        </w:numPr>
      </w:pPr>
      <w:r w:rsidRPr="00D21B36">
        <w:t>спортивный зал на 515 кв. м площади пола;</w:t>
      </w:r>
    </w:p>
    <w:p w:rsidR="00D21B36" w:rsidRPr="00D21B36" w:rsidRDefault="00D21B36" w:rsidP="00D21B36">
      <w:pPr>
        <w:pStyle w:val="a9"/>
        <w:numPr>
          <w:ilvl w:val="0"/>
          <w:numId w:val="28"/>
        </w:numPr>
      </w:pPr>
      <w:r w:rsidRPr="00D21B36">
        <w:t>бассейна на 400 кв. м зеркала воды;</w:t>
      </w:r>
    </w:p>
    <w:p w:rsidR="00D21B36" w:rsidRPr="00D21B36" w:rsidRDefault="00D21B36" w:rsidP="00D21B36">
      <w:pPr>
        <w:pStyle w:val="a9"/>
        <w:numPr>
          <w:ilvl w:val="0"/>
          <w:numId w:val="28"/>
        </w:numPr>
      </w:pPr>
      <w:r w:rsidRPr="00D21B36">
        <w:t>спортивная площадка на 0,1 га;</w:t>
      </w:r>
    </w:p>
    <w:p w:rsidR="00D21B36" w:rsidRPr="00D21B36" w:rsidRDefault="00D21B36" w:rsidP="00D21B36">
      <w:pPr>
        <w:pStyle w:val="a9"/>
        <w:numPr>
          <w:ilvl w:val="0"/>
          <w:numId w:val="28"/>
        </w:numPr>
      </w:pPr>
      <w:r w:rsidRPr="00D21B36">
        <w:t>спортивная площадка на 0,1 га;</w:t>
      </w:r>
    </w:p>
    <w:p w:rsidR="00D21B36" w:rsidRPr="00D21B36" w:rsidRDefault="00D21B36" w:rsidP="00D21B36">
      <w:pPr>
        <w:pStyle w:val="a9"/>
        <w:numPr>
          <w:ilvl w:val="0"/>
          <w:numId w:val="28"/>
        </w:numPr>
      </w:pPr>
      <w:r w:rsidRPr="00D21B36">
        <w:t>спортивная площадка на 0,4 га.</w:t>
      </w:r>
    </w:p>
    <w:p w:rsidR="00D21B36" w:rsidRPr="00D21B36" w:rsidRDefault="00D21B36" w:rsidP="00D21B36">
      <w:pPr>
        <w:pStyle w:val="a9"/>
        <w:jc w:val="center"/>
        <w:rPr>
          <w:b/>
          <w:bCs/>
        </w:rPr>
      </w:pPr>
      <w:r w:rsidRPr="00D21B36">
        <w:rPr>
          <w:b/>
          <w:bCs/>
        </w:rPr>
        <w:t>п. Санно-лыжный</w:t>
      </w:r>
    </w:p>
    <w:p w:rsidR="00D21B36" w:rsidRPr="00D21B36" w:rsidRDefault="00D21B36" w:rsidP="00D21B36">
      <w:pPr>
        <w:pStyle w:val="a9"/>
        <w:numPr>
          <w:ilvl w:val="0"/>
          <w:numId w:val="29"/>
        </w:numPr>
      </w:pPr>
      <w:r w:rsidRPr="00D21B36">
        <w:t>спортивный зал на 162 кв. м площади пола;</w:t>
      </w:r>
    </w:p>
    <w:p w:rsidR="00D21B36" w:rsidRPr="00D21B36" w:rsidRDefault="00D21B36" w:rsidP="00D21B36">
      <w:pPr>
        <w:pStyle w:val="a9"/>
        <w:numPr>
          <w:ilvl w:val="0"/>
          <w:numId w:val="29"/>
        </w:numPr>
      </w:pPr>
      <w:r w:rsidRPr="00D21B36">
        <w:t>спортивная площадка на 0,1 га.</w:t>
      </w:r>
    </w:p>
    <w:p w:rsidR="00D21B36" w:rsidRPr="00D21B36" w:rsidRDefault="00D21B36" w:rsidP="00D21B36">
      <w:pPr>
        <w:pStyle w:val="a9"/>
        <w:jc w:val="center"/>
        <w:rPr>
          <w:b/>
          <w:bCs/>
        </w:rPr>
      </w:pPr>
      <w:r w:rsidRPr="00D21B36">
        <w:rPr>
          <w:b/>
          <w:bCs/>
        </w:rPr>
        <w:t>п. Озерный</w:t>
      </w:r>
    </w:p>
    <w:p w:rsidR="00D21B36" w:rsidRPr="00D21B36" w:rsidRDefault="00D21B36" w:rsidP="00D21B36">
      <w:pPr>
        <w:pStyle w:val="a9"/>
        <w:numPr>
          <w:ilvl w:val="0"/>
          <w:numId w:val="30"/>
        </w:numPr>
      </w:pPr>
      <w:r w:rsidRPr="00D21B36">
        <w:t>спортивный зал на 162 кв. м площади пола;</w:t>
      </w:r>
    </w:p>
    <w:p w:rsidR="00D21B36" w:rsidRPr="00D21B36" w:rsidRDefault="00D21B36" w:rsidP="00D21B36">
      <w:pPr>
        <w:pStyle w:val="a9"/>
        <w:numPr>
          <w:ilvl w:val="0"/>
          <w:numId w:val="30"/>
        </w:numPr>
      </w:pPr>
      <w:r w:rsidRPr="00D21B36">
        <w:t>спортивная площадка на 0,1 га.</w:t>
      </w:r>
    </w:p>
    <w:p w:rsidR="00D21B36" w:rsidRPr="00D21B36" w:rsidRDefault="00D21B36" w:rsidP="00D21B36">
      <w:pPr>
        <w:pStyle w:val="a9"/>
        <w:jc w:val="center"/>
        <w:rPr>
          <w:b/>
          <w:bCs/>
        </w:rPr>
      </w:pPr>
      <w:r w:rsidRPr="00D21B36">
        <w:rPr>
          <w:b/>
          <w:bCs/>
        </w:rPr>
        <w:t xml:space="preserve">п. </w:t>
      </w:r>
      <w:proofErr w:type="spellStart"/>
      <w:r w:rsidRPr="00D21B36">
        <w:rPr>
          <w:b/>
          <w:bCs/>
        </w:rPr>
        <w:t>Тюменск</w:t>
      </w:r>
      <w:proofErr w:type="spellEnd"/>
    </w:p>
    <w:p w:rsidR="00D21B36" w:rsidRPr="00D21B36" w:rsidRDefault="00D21B36" w:rsidP="00D21B36">
      <w:pPr>
        <w:pStyle w:val="a9"/>
        <w:numPr>
          <w:ilvl w:val="0"/>
          <w:numId w:val="31"/>
        </w:numPr>
      </w:pPr>
      <w:r w:rsidRPr="00D21B36">
        <w:t>спортивная площадка на 0,1 га.</w:t>
      </w:r>
    </w:p>
    <w:p w:rsidR="00D21B36" w:rsidRPr="00D21B36" w:rsidRDefault="00D21B36" w:rsidP="00D21B36">
      <w:pPr>
        <w:pStyle w:val="a9"/>
        <w:jc w:val="center"/>
        <w:rPr>
          <w:b/>
          <w:bCs/>
        </w:rPr>
      </w:pPr>
      <w:r w:rsidRPr="00D21B36">
        <w:rPr>
          <w:b/>
          <w:bCs/>
        </w:rPr>
        <w:t xml:space="preserve">д. </w:t>
      </w:r>
      <w:proofErr w:type="spellStart"/>
      <w:r w:rsidRPr="00D21B36">
        <w:rPr>
          <w:b/>
          <w:bCs/>
        </w:rPr>
        <w:t>Сапиновка</w:t>
      </w:r>
      <w:proofErr w:type="spellEnd"/>
    </w:p>
    <w:p w:rsidR="00D21B36" w:rsidRPr="00D21B36" w:rsidRDefault="00D21B36" w:rsidP="00D21B36">
      <w:pPr>
        <w:pStyle w:val="a9"/>
        <w:numPr>
          <w:ilvl w:val="0"/>
          <w:numId w:val="31"/>
        </w:numPr>
      </w:pPr>
      <w:r w:rsidRPr="00D21B36">
        <w:t>спортивный зал на 162 кв. м площади пола;</w:t>
      </w:r>
    </w:p>
    <w:p w:rsidR="00D21B36" w:rsidRPr="00D21B36" w:rsidRDefault="00D21B36" w:rsidP="00D21B36">
      <w:pPr>
        <w:pStyle w:val="a9"/>
        <w:numPr>
          <w:ilvl w:val="0"/>
          <w:numId w:val="31"/>
        </w:numPr>
      </w:pPr>
      <w:r w:rsidRPr="00D21B36">
        <w:t>спортивная площадка на 0,1 га.</w:t>
      </w:r>
    </w:p>
    <w:p w:rsidR="00D21B36" w:rsidRPr="00D21B36" w:rsidRDefault="00D21B36" w:rsidP="00D21B36">
      <w:pPr>
        <w:pStyle w:val="a9"/>
        <w:rPr>
          <w:b/>
          <w:bCs/>
          <w:i/>
          <w:iCs/>
        </w:rPr>
      </w:pPr>
      <w:r w:rsidRPr="00D21B36">
        <w:rPr>
          <w:b/>
          <w:bCs/>
          <w:i/>
          <w:iCs/>
        </w:rPr>
        <w:t>реконструкция объектов местного значения (поселение):</w:t>
      </w:r>
    </w:p>
    <w:p w:rsidR="00D21B36" w:rsidRPr="00D21B36" w:rsidRDefault="00D21B36" w:rsidP="00D21B36">
      <w:pPr>
        <w:pStyle w:val="a9"/>
        <w:jc w:val="center"/>
        <w:rPr>
          <w:b/>
          <w:bCs/>
        </w:rPr>
      </w:pPr>
      <w:r w:rsidRPr="00D21B36">
        <w:rPr>
          <w:b/>
          <w:bCs/>
        </w:rPr>
        <w:t>р.п. Тельма</w:t>
      </w:r>
    </w:p>
    <w:p w:rsidR="00D053A7" w:rsidRPr="00110793" w:rsidRDefault="00D21B36" w:rsidP="00D21B36">
      <w:pPr>
        <w:pStyle w:val="a9"/>
        <w:numPr>
          <w:ilvl w:val="0"/>
          <w:numId w:val="32"/>
        </w:numPr>
      </w:pPr>
      <w:r w:rsidRPr="00D21B36">
        <w:t>пожарного депо с целью увеличения мощности до 6 автомобилей.</w:t>
      </w:r>
    </w:p>
    <w:p w:rsidR="00D053A7" w:rsidRDefault="00D053A7" w:rsidP="009C3BAA">
      <w:pPr>
        <w:pStyle w:val="a9"/>
      </w:pPr>
    </w:p>
    <w:p w:rsidR="00517BC4" w:rsidRDefault="00D053A7" w:rsidP="009C3BAA">
      <w:pPr>
        <w:pStyle w:val="a9"/>
      </w:pPr>
      <w:r w:rsidRPr="006B0186">
        <w:t xml:space="preserve">Показатели потребности населения </w:t>
      </w:r>
      <w:r w:rsidR="00FD59A7">
        <w:t>сельского</w:t>
      </w:r>
      <w:r w:rsidRPr="006B0186">
        <w:t xml:space="preserve"> поселения в объектах социальной инфраструктуры в период с </w:t>
      </w:r>
      <w:r w:rsidR="00B33440">
        <w:t>2017</w:t>
      </w:r>
      <w:r w:rsidRPr="006B0186">
        <w:t xml:space="preserve"> по 203</w:t>
      </w:r>
      <w:r>
        <w:t>2</w:t>
      </w:r>
      <w:r w:rsidRPr="006B0186">
        <w:t xml:space="preserve"> год представлены</w:t>
      </w:r>
      <w:r>
        <w:t xml:space="preserve"> в </w:t>
      </w:r>
      <w:proofErr w:type="spellStart"/>
      <w:proofErr w:type="gramStart"/>
      <w:r>
        <w:t>в</w:t>
      </w:r>
      <w:proofErr w:type="spellEnd"/>
      <w:proofErr w:type="gramEnd"/>
      <w:r>
        <w:t xml:space="preserve"> таблице 3.4.1</w:t>
      </w:r>
    </w:p>
    <w:p w:rsidR="00C5496E" w:rsidRDefault="00C5496E" w:rsidP="009C3BAA">
      <w:pPr>
        <w:pStyle w:val="a9"/>
      </w:pPr>
    </w:p>
    <w:p w:rsidR="00C5496E" w:rsidRDefault="00C5496E" w:rsidP="009C3BAA">
      <w:pPr>
        <w:pStyle w:val="a9"/>
        <w:sectPr w:rsidR="00C5496E" w:rsidSect="006B334C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C5496E" w:rsidRDefault="00C5496E" w:rsidP="009C3BAA">
      <w:pPr>
        <w:pStyle w:val="a9"/>
      </w:pPr>
      <w:r>
        <w:lastRenderedPageBreak/>
        <w:t>Таблица 3.4.1 – Прогнозируемый спрос на объекты социальной инфраструктуры</w:t>
      </w:r>
    </w:p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71"/>
        <w:gridCol w:w="1417"/>
        <w:gridCol w:w="1418"/>
        <w:gridCol w:w="1417"/>
        <w:gridCol w:w="1418"/>
        <w:gridCol w:w="992"/>
        <w:gridCol w:w="992"/>
        <w:gridCol w:w="993"/>
        <w:gridCol w:w="992"/>
        <w:gridCol w:w="850"/>
        <w:gridCol w:w="851"/>
        <w:gridCol w:w="992"/>
      </w:tblGrid>
      <w:tr w:rsidR="000144F7" w:rsidRPr="000144F7" w:rsidTr="000144F7">
        <w:trPr>
          <w:trHeight w:val="449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на 1000 жителей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Действующее состояние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обеспеченности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Первая очередь, 2016-2022 </w:t>
            </w:r>
            <w:proofErr w:type="spellStart"/>
            <w:proofErr w:type="gramStart"/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Расчетный срок, 2032</w:t>
            </w:r>
          </w:p>
        </w:tc>
      </w:tr>
      <w:tr w:rsidR="000144F7" w:rsidRPr="000144F7" w:rsidTr="000144F7">
        <w:trPr>
          <w:trHeight w:val="285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4F7" w:rsidRPr="000144F7" w:rsidRDefault="000144F7" w:rsidP="00014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4F7" w:rsidRPr="000144F7" w:rsidRDefault="000144F7" w:rsidP="00014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4F7" w:rsidRPr="000144F7" w:rsidRDefault="000144F7" w:rsidP="00014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4F7" w:rsidRPr="000144F7" w:rsidRDefault="000144F7" w:rsidP="00014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4F7" w:rsidRPr="000144F7" w:rsidRDefault="000144F7" w:rsidP="00014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F7" w:rsidRPr="000144F7" w:rsidRDefault="000144F7" w:rsidP="00014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44F7" w:rsidRPr="000144F7" w:rsidTr="000144F7">
        <w:trPr>
          <w:trHeight w:val="400"/>
        </w:trPr>
        <w:tc>
          <w:tcPr>
            <w:tcW w:w="14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Прогнозная численность населения</w:t>
            </w:r>
          </w:p>
        </w:tc>
      </w:tr>
      <w:tr w:rsidR="000144F7" w:rsidRPr="000144F7" w:rsidTr="000144F7">
        <w:trPr>
          <w:trHeight w:val="61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5380</w:t>
            </w:r>
          </w:p>
        </w:tc>
      </w:tr>
      <w:tr w:rsidR="000144F7" w:rsidRPr="000144F7" w:rsidTr="000144F7">
        <w:trPr>
          <w:trHeight w:val="383"/>
        </w:trPr>
        <w:tc>
          <w:tcPr>
            <w:tcW w:w="14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образования</w:t>
            </w:r>
          </w:p>
        </w:tc>
      </w:tr>
      <w:tr w:rsidR="000144F7" w:rsidRPr="000144F7" w:rsidTr="000144F7">
        <w:trPr>
          <w:trHeight w:val="416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0144F7" w:rsidRPr="000144F7" w:rsidTr="000144F7">
        <w:trPr>
          <w:trHeight w:val="60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</w:tr>
      <w:tr w:rsidR="000144F7" w:rsidRPr="000144F7" w:rsidTr="000144F7">
        <w:trPr>
          <w:trHeight w:val="416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Внешкольные учреждения (музыкальная школа)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44F7" w:rsidRPr="000144F7" w:rsidTr="000144F7">
        <w:trPr>
          <w:trHeight w:val="225"/>
        </w:trPr>
        <w:tc>
          <w:tcPr>
            <w:tcW w:w="149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здравоохранения</w:t>
            </w:r>
          </w:p>
        </w:tc>
      </w:tr>
      <w:tr w:rsidR="000144F7" w:rsidRPr="000144F7" w:rsidTr="000144F7">
        <w:trPr>
          <w:trHeight w:val="56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в смену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144F7" w:rsidRPr="000144F7" w:rsidTr="000144F7">
        <w:trPr>
          <w:trHeight w:val="282"/>
        </w:trPr>
        <w:tc>
          <w:tcPr>
            <w:tcW w:w="14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0144F7" w:rsidRPr="000144F7" w:rsidTr="000144F7">
        <w:trPr>
          <w:trHeight w:val="416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44F7" w:rsidRPr="000144F7" w:rsidTr="000144F7">
        <w:trPr>
          <w:trHeight w:val="566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0144F7" w:rsidRPr="000144F7" w:rsidTr="000144F7">
        <w:trPr>
          <w:trHeight w:val="40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</w:tr>
      <w:tr w:rsidR="000144F7" w:rsidRPr="000144F7" w:rsidTr="000144F7">
        <w:trPr>
          <w:trHeight w:val="274"/>
        </w:trPr>
        <w:tc>
          <w:tcPr>
            <w:tcW w:w="14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культуры</w:t>
            </w:r>
          </w:p>
        </w:tc>
      </w:tr>
      <w:tr w:rsidR="000144F7" w:rsidRPr="000144F7" w:rsidTr="000144F7">
        <w:trPr>
          <w:trHeight w:val="54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</w:tr>
      <w:tr w:rsidR="000144F7" w:rsidRPr="000144F7" w:rsidTr="000144F7">
        <w:trPr>
          <w:trHeight w:val="43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тыс.ед</w:t>
            </w:r>
            <w:proofErr w:type="gramStart"/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F7" w:rsidRPr="000144F7" w:rsidRDefault="000144F7" w:rsidP="00014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C5496E" w:rsidRDefault="00C5496E" w:rsidP="009C3BAA">
      <w:pPr>
        <w:pStyle w:val="a9"/>
      </w:pPr>
    </w:p>
    <w:p w:rsidR="00517BC4" w:rsidRDefault="00517BC4" w:rsidP="00C5496E">
      <w:pPr>
        <w:pStyle w:val="a9"/>
        <w:ind w:firstLine="0"/>
        <w:sectPr w:rsidR="00517BC4" w:rsidSect="00C5496E">
          <w:pgSz w:w="16838" w:h="11906" w:orient="landscape"/>
          <w:pgMar w:top="993" w:right="1134" w:bottom="1134" w:left="1134" w:header="708" w:footer="708" w:gutter="0"/>
          <w:cols w:space="708"/>
          <w:docGrid w:linePitch="360"/>
        </w:sectPr>
      </w:pPr>
    </w:p>
    <w:p w:rsidR="005F5486" w:rsidRDefault="00D77266" w:rsidP="00D77266">
      <w:pPr>
        <w:pStyle w:val="a9"/>
        <w:rPr>
          <w:b/>
        </w:rPr>
      </w:pPr>
      <w:bookmarkStart w:id="1" w:name="_Toc447102808"/>
      <w:r w:rsidRPr="00D77266">
        <w:rPr>
          <w:b/>
        </w:rPr>
        <w:lastRenderedPageBreak/>
        <w:t>3.5 Оценка нормативно-правовой базы, необходимой для функционирования и развития социальной инфраструктуры</w:t>
      </w:r>
      <w:bookmarkEnd w:id="1"/>
    </w:p>
    <w:p w:rsidR="000E1D85" w:rsidRPr="00D77266" w:rsidRDefault="000E1D85" w:rsidP="00D77266">
      <w:pPr>
        <w:pStyle w:val="a9"/>
        <w:rPr>
          <w:b/>
        </w:rPr>
      </w:pPr>
    </w:p>
    <w:p w:rsidR="00D77266" w:rsidRPr="00D77266" w:rsidRDefault="00D77266" w:rsidP="00D77266">
      <w:pPr>
        <w:pStyle w:val="a9"/>
      </w:pPr>
      <w:r w:rsidRPr="00D77266"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D77266"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D77266"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D77266" w:rsidRPr="00D77266" w:rsidRDefault="00D77266" w:rsidP="00D77266">
      <w:pPr>
        <w:pStyle w:val="a9"/>
      </w:pPr>
      <w:proofErr w:type="gramStart"/>
      <w:r w:rsidRPr="00D77266"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D77266" w:rsidRPr="00D77266" w:rsidRDefault="00D77266" w:rsidP="00D77266">
      <w:pPr>
        <w:pStyle w:val="a9"/>
      </w:pPr>
      <w:proofErr w:type="gramStart"/>
      <w:r w:rsidRPr="00D77266"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D77266">
        <w:t xml:space="preserve"> органами местного самоуправления.</w:t>
      </w:r>
    </w:p>
    <w:p w:rsidR="00D77266" w:rsidRPr="00D77266" w:rsidRDefault="00D77266" w:rsidP="00D77266">
      <w:pPr>
        <w:pStyle w:val="a9"/>
      </w:pPr>
      <w:r w:rsidRPr="00D77266"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D77266" w:rsidRPr="00D77266" w:rsidRDefault="00D77266" w:rsidP="00D77266">
      <w:pPr>
        <w:pStyle w:val="a9"/>
        <w:numPr>
          <w:ilvl w:val="0"/>
          <w:numId w:val="15"/>
        </w:numPr>
      </w:pPr>
      <w:proofErr w:type="gramStart"/>
      <w:r w:rsidRPr="00D77266">
        <w:lastRenderedPageBreak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D77266"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D77266" w:rsidRPr="00D77266" w:rsidRDefault="00D77266" w:rsidP="00D77266">
      <w:pPr>
        <w:pStyle w:val="a9"/>
        <w:numPr>
          <w:ilvl w:val="0"/>
          <w:numId w:val="15"/>
        </w:numPr>
      </w:pPr>
      <w:r w:rsidRPr="00D77266"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D77266">
        <w:t xml:space="preserve"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</w:t>
      </w:r>
      <w:r w:rsidRPr="00D77266">
        <w:lastRenderedPageBreak/>
        <w:t>помощи, проведении медицинских экспертиз, медицинских осмотров и медицинских освидетельствований;</w:t>
      </w:r>
      <w:proofErr w:type="gramEnd"/>
    </w:p>
    <w:p w:rsidR="00D77266" w:rsidRPr="00D77266" w:rsidRDefault="00D77266" w:rsidP="00D77266">
      <w:pPr>
        <w:pStyle w:val="a9"/>
        <w:numPr>
          <w:ilvl w:val="0"/>
          <w:numId w:val="15"/>
        </w:numPr>
      </w:pPr>
      <w:r w:rsidRPr="00D77266"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D77266" w:rsidRPr="00D77266" w:rsidRDefault="00D77266" w:rsidP="00D77266">
      <w:pPr>
        <w:pStyle w:val="a9"/>
        <w:numPr>
          <w:ilvl w:val="0"/>
          <w:numId w:val="15"/>
        </w:numPr>
      </w:pPr>
      <w:r w:rsidRPr="00D77266"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D77266" w:rsidRPr="00D77266" w:rsidRDefault="00D77266" w:rsidP="00D77266">
      <w:pPr>
        <w:pStyle w:val="a9"/>
        <w:numPr>
          <w:ilvl w:val="0"/>
          <w:numId w:val="15"/>
        </w:numPr>
      </w:pPr>
      <w:proofErr w:type="gramStart"/>
      <w:r w:rsidRPr="00D77266"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D77266" w:rsidRPr="00D77266" w:rsidRDefault="00D77266" w:rsidP="00D77266">
      <w:pPr>
        <w:pStyle w:val="a9"/>
      </w:pPr>
      <w:r w:rsidRPr="00D77266"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t>создание условий для организации досуга и обеспечения жителей поселения услугами организаций культуры;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lastRenderedPageBreak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D77266" w:rsidRPr="00D77266" w:rsidRDefault="00D77266" w:rsidP="00D77266">
      <w:pPr>
        <w:pStyle w:val="a9"/>
      </w:pPr>
      <w:proofErr w:type="gramStart"/>
      <w:r w:rsidRPr="00D77266"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D77266" w:rsidRPr="00D77266" w:rsidRDefault="00D77266" w:rsidP="00D77266">
      <w:pPr>
        <w:pStyle w:val="a9"/>
      </w:pPr>
      <w:r w:rsidRPr="00D77266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t>Федеральный закон от 04.12.2007 № 329-ФЗ «О физической культуре и спорте в Российской Федерации»;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t>Федеральный закон от 21.11.2011 № 323-ФЗ «Об основах охраны здоровья граждан в Российской Федерации»;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t>Федеральный закон от 29.12.2012 № 273-ФЗ «Об образовании в Российской Федерации»;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t>Федеральный закон от 17.07.1999 № 178-ФЗ «О государственной социальной помощи»;</w:t>
      </w:r>
    </w:p>
    <w:p w:rsidR="00D77266" w:rsidRPr="00D77266" w:rsidRDefault="00D77266" w:rsidP="00D77266">
      <w:pPr>
        <w:pStyle w:val="a9"/>
        <w:numPr>
          <w:ilvl w:val="0"/>
          <w:numId w:val="16"/>
        </w:numPr>
      </w:pPr>
      <w:r w:rsidRPr="00D77266">
        <w:t>Закон Российской Федерации от 09.10.1992 № 3612-1 «Основы законодательства Российской Федерации о культуре».</w:t>
      </w:r>
    </w:p>
    <w:p w:rsidR="00D77266" w:rsidRPr="00D77266" w:rsidRDefault="00D77266" w:rsidP="00D77266">
      <w:pPr>
        <w:pStyle w:val="a9"/>
      </w:pPr>
      <w:r w:rsidRPr="00D77266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D77266" w:rsidRPr="00D77266" w:rsidRDefault="00D77266" w:rsidP="00D77266">
      <w:pPr>
        <w:pStyle w:val="a9"/>
      </w:pPr>
      <w:r w:rsidRPr="00D77266"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D77266" w:rsidRPr="00D77266" w:rsidRDefault="00D77266" w:rsidP="00D77266">
      <w:pPr>
        <w:pStyle w:val="a9"/>
      </w:pPr>
      <w:r w:rsidRPr="00D77266"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</w:t>
      </w:r>
      <w:r w:rsidRPr="00D77266">
        <w:lastRenderedPageBreak/>
        <w:t>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D77266" w:rsidRPr="00D77266" w:rsidRDefault="00D77266" w:rsidP="00D77266">
      <w:pPr>
        <w:pStyle w:val="a9"/>
      </w:pPr>
      <w:r w:rsidRPr="00D77266"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D77266" w:rsidRPr="00D77266" w:rsidRDefault="00D77266" w:rsidP="00D77266">
      <w:pPr>
        <w:pStyle w:val="a9"/>
      </w:pPr>
      <w:proofErr w:type="gramStart"/>
      <w:r w:rsidRPr="00D77266"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D77266">
        <w:t xml:space="preserve"> форм собственности.</w:t>
      </w:r>
    </w:p>
    <w:p w:rsidR="00D77266" w:rsidRPr="00D77266" w:rsidRDefault="00D77266" w:rsidP="00D77266">
      <w:pPr>
        <w:pStyle w:val="a9"/>
      </w:pPr>
      <w:r w:rsidRPr="00D77266"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D053A7" w:rsidRDefault="004F0892" w:rsidP="004C3470">
      <w:pPr>
        <w:pStyle w:val="a9"/>
      </w:pPr>
      <w:r w:rsidRPr="006B0186">
        <w:t>В целях создания благоприятных условий для привлечения</w:t>
      </w:r>
      <w:r>
        <w:t xml:space="preserve"> частных инвестиций и развития туризма в Иркутской области принят Закон Иркутской области от 7 марта 2012 года № 9-ОЗ (с изменениями на: 01.10.14) «О</w:t>
      </w:r>
      <w:r w:rsidRPr="004F0892">
        <w:t>б областной государственной поддержке туриз</w:t>
      </w:r>
      <w:r>
        <w:t>ма и туристской деятельности в И</w:t>
      </w:r>
      <w:r w:rsidRPr="004F0892">
        <w:t>ркутской области</w:t>
      </w:r>
      <w:r>
        <w:t>».</w:t>
      </w:r>
    </w:p>
    <w:p w:rsidR="004F0892" w:rsidRDefault="004F0892" w:rsidP="004C3470">
      <w:pPr>
        <w:pStyle w:val="a9"/>
      </w:pPr>
      <w:proofErr w:type="gramStart"/>
      <w:r w:rsidRPr="006B0186">
        <w:t>Региональные нормативы градостроительного проектирования</w:t>
      </w:r>
      <w:r>
        <w:t xml:space="preserve"> Иркутской области утверждены Постановлением Правительства Иркутской области от 30.12.2014 №712-пп. </w:t>
      </w:r>
      <w:r w:rsidRPr="006B0186"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</w:t>
      </w:r>
      <w:proofErr w:type="gramEnd"/>
      <w:r w:rsidRPr="006B0186">
        <w:t xml:space="preserve"> объектов для населения</w:t>
      </w:r>
      <w:r w:rsidR="00780CFB">
        <w:t xml:space="preserve"> Иркутской области</w:t>
      </w:r>
      <w:proofErr w:type="gramStart"/>
      <w:r w:rsidR="00780CFB">
        <w:t>.</w:t>
      </w:r>
      <w:proofErr w:type="gramEnd"/>
      <w:r w:rsidR="00780CFB">
        <w:t xml:space="preserve"> </w:t>
      </w:r>
      <w:proofErr w:type="gramStart"/>
      <w:r w:rsidR="00780CFB" w:rsidRPr="006B0186">
        <w:t>а</w:t>
      </w:r>
      <w:proofErr w:type="gramEnd"/>
      <w:r w:rsidR="00780CFB" w:rsidRPr="006B0186">
        <w:t xml:space="preserve"> </w:t>
      </w:r>
      <w:r w:rsidR="00780CFB" w:rsidRPr="006B0186">
        <w:lastRenderedPageBreak/>
        <w:t>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780CFB" w:rsidRDefault="00780CFB" w:rsidP="004C3470">
      <w:pPr>
        <w:pStyle w:val="a9"/>
      </w:pPr>
      <w:r w:rsidRPr="006B0186">
        <w:t>Постановлением Правительства</w:t>
      </w:r>
      <w:r>
        <w:t xml:space="preserve"> Иркутской области от 02.11.2012 № 607-пп утверждена Схема территориального планирования Иркутской области, </w:t>
      </w:r>
      <w:r w:rsidRPr="006B0186">
        <w:t>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автономного округа.</w:t>
      </w:r>
    </w:p>
    <w:p w:rsidR="00780CFB" w:rsidRDefault="00780CFB" w:rsidP="004C3470">
      <w:pPr>
        <w:pStyle w:val="a9"/>
      </w:pPr>
      <w:proofErr w:type="gramStart"/>
      <w:r w:rsidRPr="006B0186"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</w:t>
      </w:r>
      <w:r>
        <w:t xml:space="preserve"> Иркутской области.</w:t>
      </w:r>
      <w:proofErr w:type="gramEnd"/>
    </w:p>
    <w:p w:rsidR="00780CFB" w:rsidRDefault="00780CFB" w:rsidP="004C3470">
      <w:pPr>
        <w:pStyle w:val="a9"/>
      </w:pPr>
      <w:r w:rsidRPr="006B0186"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780CFB" w:rsidRDefault="00780CFB" w:rsidP="004C3470">
      <w:pPr>
        <w:pStyle w:val="a9"/>
        <w:sectPr w:rsidR="00780CFB" w:rsidSect="004F001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053A7" w:rsidRDefault="00780CFB" w:rsidP="00780CFB">
      <w:pPr>
        <w:pStyle w:val="a9"/>
        <w:jc w:val="center"/>
        <w:rPr>
          <w:b/>
        </w:rPr>
      </w:pPr>
      <w:bookmarkStart w:id="2" w:name="_Toc447102809"/>
      <w:r w:rsidRPr="00780CFB">
        <w:rPr>
          <w:b/>
        </w:rPr>
        <w:lastRenderedPageBreak/>
        <w:t>4</w:t>
      </w:r>
      <w:r w:rsidR="00631E29">
        <w:rPr>
          <w:b/>
        </w:rPr>
        <w:t>.</w:t>
      </w:r>
      <w:r w:rsidRPr="00780CFB">
        <w:rPr>
          <w:b/>
        </w:rPr>
        <w:t xml:space="preserve"> МЕРОПРИЯТИЯ ПО РАЗВИТИЮ СЕТИ ОБЪЕКТОВ СОЦИАЛЬНОЙ ИНФРАСТРУКТУРЫ</w:t>
      </w:r>
      <w:bookmarkEnd w:id="2"/>
    </w:p>
    <w:p w:rsidR="00EC2D39" w:rsidRPr="00780CFB" w:rsidRDefault="00EC2D39" w:rsidP="00780CFB">
      <w:pPr>
        <w:pStyle w:val="a9"/>
        <w:jc w:val="center"/>
        <w:rPr>
          <w:b/>
        </w:rPr>
      </w:pPr>
    </w:p>
    <w:p w:rsidR="0083594E" w:rsidRPr="0083594E" w:rsidRDefault="0083594E" w:rsidP="0083594E">
      <w:pPr>
        <w:pStyle w:val="a9"/>
      </w:pPr>
      <w:r w:rsidRPr="0083594E">
        <w:t xml:space="preserve"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 В случае принятия представительным органом местного самоуправления поселения предусмотренного </w:t>
      </w:r>
      <w:hyperlink r:id="rId11" w:history="1">
        <w:r w:rsidRPr="0083594E">
          <w:rPr>
            <w:rStyle w:val="a8"/>
            <w:color w:val="auto"/>
            <w:u w:val="none"/>
          </w:rPr>
          <w:t>ч.6 ст.18</w:t>
        </w:r>
      </w:hyperlink>
      <w:r w:rsidRPr="0083594E">
        <w:t xml:space="preserve">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</w:t>
      </w:r>
    </w:p>
    <w:p w:rsidR="0083594E" w:rsidRPr="0083594E" w:rsidRDefault="0083594E" w:rsidP="0083594E">
      <w:pPr>
        <w:pStyle w:val="a9"/>
      </w:pPr>
      <w:r w:rsidRPr="0083594E"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</w:t>
      </w:r>
      <w:proofErr w:type="gramStart"/>
      <w:r w:rsidRPr="0083594E">
        <w:t>части</w:t>
      </w:r>
      <w:proofErr w:type="gramEnd"/>
      <w:r w:rsidRPr="0083594E">
        <w:t xml:space="preserve"> планируемых к строительству объектов местного значения поселения.</w:t>
      </w:r>
    </w:p>
    <w:p w:rsidR="00780CFB" w:rsidRDefault="0083594E" w:rsidP="0083594E">
      <w:pPr>
        <w:pStyle w:val="a9"/>
      </w:pPr>
      <w:proofErr w:type="gramStart"/>
      <w:r w:rsidRPr="0083594E">
        <w:t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</w:t>
      </w:r>
      <w:proofErr w:type="gramEnd"/>
      <w:r w:rsidRPr="0083594E">
        <w:t xml:space="preserve">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</w:t>
      </w:r>
      <w:r>
        <w:t xml:space="preserve"> (Таблица 4.1)</w:t>
      </w:r>
    </w:p>
    <w:p w:rsidR="0083594E" w:rsidRPr="0083594E" w:rsidRDefault="0083594E" w:rsidP="0083594E">
      <w:pPr>
        <w:pStyle w:val="a9"/>
        <w:rPr>
          <w:b/>
        </w:rPr>
      </w:pPr>
      <w:bookmarkStart w:id="3" w:name="_Ref445555702"/>
      <w:r w:rsidRPr="0083594E">
        <w:t xml:space="preserve">Таблица </w:t>
      </w:r>
      <w:bookmarkEnd w:id="3"/>
      <w:r>
        <w:t>4.1 –</w:t>
      </w:r>
      <w:r w:rsidRPr="0083594E">
        <w:t xml:space="preserve">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</w:t>
      </w:r>
    </w:p>
    <w:tbl>
      <w:tblPr>
        <w:tblStyle w:val="13"/>
        <w:tblW w:w="4746" w:type="pct"/>
        <w:jc w:val="center"/>
        <w:tblLook w:val="04A0" w:firstRow="1" w:lastRow="0" w:firstColumn="1" w:lastColumn="0" w:noHBand="0" w:noVBand="1"/>
      </w:tblPr>
      <w:tblGrid>
        <w:gridCol w:w="3235"/>
        <w:gridCol w:w="2647"/>
        <w:gridCol w:w="2212"/>
        <w:gridCol w:w="1799"/>
      </w:tblGrid>
      <w:tr w:rsidR="0083594E" w:rsidRPr="0083594E" w:rsidTr="00E03BFB">
        <w:trPr>
          <w:jc w:val="center"/>
        </w:trPr>
        <w:tc>
          <w:tcPr>
            <w:tcW w:w="1635" w:type="pct"/>
            <w:vMerge w:val="restart"/>
            <w:vAlign w:val="center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8" w:type="pct"/>
            <w:vMerge w:val="restart"/>
            <w:vAlign w:val="center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РФ</w:t>
            </w:r>
          </w:p>
        </w:tc>
        <w:tc>
          <w:tcPr>
            <w:tcW w:w="2027" w:type="pct"/>
            <w:gridSpan w:val="2"/>
            <w:vAlign w:val="center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83594E" w:rsidRPr="0083594E" w:rsidTr="00E03BFB">
        <w:trPr>
          <w:jc w:val="center"/>
        </w:trPr>
        <w:tc>
          <w:tcPr>
            <w:tcW w:w="1635" w:type="pct"/>
            <w:vMerge/>
            <w:vAlign w:val="center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909" w:type="pct"/>
          </w:tcPr>
          <w:p w:rsidR="0083594E" w:rsidRPr="0083594E" w:rsidRDefault="00FD59A7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83594E" w:rsidRPr="0083594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83594E" w:rsidRPr="0083594E" w:rsidTr="00E03BFB">
        <w:trPr>
          <w:jc w:val="center"/>
        </w:trPr>
        <w:tc>
          <w:tcPr>
            <w:tcW w:w="1635" w:type="pct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38" w:type="pct"/>
            <w:vAlign w:val="center"/>
          </w:tcPr>
          <w:p w:rsidR="0083594E" w:rsidRPr="0083594E" w:rsidRDefault="0083594E" w:rsidP="00E03BFB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83594E" w:rsidRDefault="0083594E" w:rsidP="00E03BFB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pct"/>
          </w:tcPr>
          <w:p w:rsidR="0083594E" w:rsidRPr="0083594E" w:rsidRDefault="0083594E" w:rsidP="00E03BFB">
            <w:pPr>
              <w:ind w:left="720" w:hanging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83594E" w:rsidRPr="0083594E" w:rsidTr="00E03BFB">
        <w:trPr>
          <w:jc w:val="center"/>
        </w:trPr>
        <w:tc>
          <w:tcPr>
            <w:tcW w:w="1635" w:type="pct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338" w:type="pct"/>
            <w:vAlign w:val="center"/>
          </w:tcPr>
          <w:p w:rsidR="0083594E" w:rsidRPr="0083594E" w:rsidRDefault="0083594E" w:rsidP="00E03BFB">
            <w:pPr>
              <w:ind w:left="360" w:firstLine="8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83594E" w:rsidRDefault="0083594E" w:rsidP="00E03BFB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pct"/>
          </w:tcPr>
          <w:p w:rsidR="0083594E" w:rsidRPr="0083594E" w:rsidRDefault="0083594E" w:rsidP="00E03BFB">
            <w:pPr>
              <w:ind w:left="720" w:hanging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594E" w:rsidRPr="0083594E" w:rsidTr="00E03BFB">
        <w:trPr>
          <w:jc w:val="center"/>
        </w:trPr>
        <w:tc>
          <w:tcPr>
            <w:tcW w:w="1635" w:type="pct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8" w:type="pct"/>
            <w:vAlign w:val="center"/>
          </w:tcPr>
          <w:p w:rsidR="0083594E" w:rsidRPr="0083594E" w:rsidRDefault="0083594E" w:rsidP="00E03BFB">
            <w:pPr>
              <w:ind w:left="360" w:firstLine="8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83594E" w:rsidRDefault="0083594E" w:rsidP="00E03BFB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pct"/>
            <w:vAlign w:val="center"/>
          </w:tcPr>
          <w:p w:rsidR="0083594E" w:rsidRPr="0083594E" w:rsidRDefault="0083594E" w:rsidP="00E03BFB">
            <w:pPr>
              <w:ind w:left="659" w:hanging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594E" w:rsidRPr="0083594E" w:rsidTr="00E03BFB">
        <w:trPr>
          <w:jc w:val="center"/>
        </w:trPr>
        <w:tc>
          <w:tcPr>
            <w:tcW w:w="1635" w:type="pct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38" w:type="pct"/>
            <w:vAlign w:val="center"/>
          </w:tcPr>
          <w:p w:rsidR="0083594E" w:rsidRPr="0083594E" w:rsidRDefault="0083594E" w:rsidP="00E03BFB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83594E" w:rsidRDefault="0083594E" w:rsidP="00E03B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09" w:type="pct"/>
          </w:tcPr>
          <w:p w:rsidR="0083594E" w:rsidRPr="0083594E" w:rsidRDefault="0083594E" w:rsidP="00E03BFB">
            <w:pPr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3594E" w:rsidRPr="0083594E" w:rsidTr="00E03BFB">
        <w:trPr>
          <w:jc w:val="center"/>
        </w:trPr>
        <w:tc>
          <w:tcPr>
            <w:tcW w:w="1635" w:type="pct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338" w:type="pct"/>
            <w:vAlign w:val="center"/>
          </w:tcPr>
          <w:p w:rsidR="0083594E" w:rsidRPr="0083594E" w:rsidRDefault="0083594E" w:rsidP="00E03BFB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83594E" w:rsidRDefault="0083594E" w:rsidP="00E03B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09" w:type="pct"/>
          </w:tcPr>
          <w:p w:rsidR="0083594E" w:rsidRPr="0083594E" w:rsidRDefault="0083594E" w:rsidP="00E03BFB">
            <w:pPr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3594E" w:rsidRPr="0083594E" w:rsidTr="00E03BFB">
        <w:trPr>
          <w:jc w:val="center"/>
        </w:trPr>
        <w:tc>
          <w:tcPr>
            <w:tcW w:w="1635" w:type="pct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338" w:type="pct"/>
            <w:vAlign w:val="center"/>
          </w:tcPr>
          <w:p w:rsidR="0083594E" w:rsidRPr="0083594E" w:rsidRDefault="0083594E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118" w:type="pct"/>
            <w:vAlign w:val="center"/>
          </w:tcPr>
          <w:p w:rsidR="0083594E" w:rsidRPr="0083594E" w:rsidRDefault="0083594E" w:rsidP="00E03BFB">
            <w:pPr>
              <w:ind w:left="601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pct"/>
          </w:tcPr>
          <w:p w:rsidR="0083594E" w:rsidRPr="0083594E" w:rsidRDefault="0083594E" w:rsidP="00E03BFB">
            <w:pPr>
              <w:ind w:left="601" w:hanging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94E"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</w:tr>
    </w:tbl>
    <w:p w:rsidR="0083594E" w:rsidRDefault="0083594E" w:rsidP="0083594E">
      <w:pPr>
        <w:pStyle w:val="a9"/>
      </w:pPr>
    </w:p>
    <w:p w:rsidR="00780CFB" w:rsidRDefault="0083594E" w:rsidP="004C3470">
      <w:pPr>
        <w:pStyle w:val="a9"/>
      </w:pPr>
      <w:proofErr w:type="gramStart"/>
      <w:r w:rsidRPr="006B0186">
        <w:lastRenderedPageBreak/>
        <w:t>Согласно требованиям к программам комплексного развития социальной инфраструктуры поселений, городских округов (далее – Требования),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</w:t>
      </w:r>
      <w:proofErr w:type="gramEnd"/>
      <w:r w:rsidRPr="006B0186">
        <w:t xml:space="preserve"> массовый спорт, культура).</w:t>
      </w:r>
    </w:p>
    <w:p w:rsidR="0083594E" w:rsidRDefault="0083594E" w:rsidP="004C3470">
      <w:pPr>
        <w:pStyle w:val="a9"/>
      </w:pPr>
      <w:r w:rsidRPr="006B0186">
        <w:t>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обслуживания. Мероприятия относительно строительства (реконструкции) объектов регионального значения (в том числе в области здравоохранения и социального обслуживания) в соответствии со ст. 14 Градостроительного кодекса РФ должны содержать в своем составе документы территориального планирования субъектов РФ, в частности,</w:t>
      </w:r>
      <w:r>
        <w:t xml:space="preserve"> схема территориального планирования Иркутской области.</w:t>
      </w:r>
    </w:p>
    <w:p w:rsidR="00264A65" w:rsidRDefault="00264A65" w:rsidP="004C3470">
      <w:pPr>
        <w:pStyle w:val="a9"/>
      </w:pPr>
      <w:r w:rsidRPr="006B0186">
        <w:t>Перечень мероприятий по строительству, реконструкции объектов социальной инфраструктуры</w:t>
      </w:r>
      <w:r>
        <w:t xml:space="preserve"> </w:t>
      </w:r>
      <w:r w:rsidR="00B33440">
        <w:t>Тельминского</w:t>
      </w:r>
      <w:r>
        <w:t xml:space="preserve"> муниципального образования Иркутской области представлен в таблице 4.2</w:t>
      </w:r>
    </w:p>
    <w:p w:rsidR="00F4182B" w:rsidRDefault="00F4182B" w:rsidP="004C3470">
      <w:pPr>
        <w:pStyle w:val="a9"/>
        <w:sectPr w:rsidR="00F4182B" w:rsidSect="004F001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4182B" w:rsidRDefault="00F4182B" w:rsidP="00121235">
      <w:pPr>
        <w:pStyle w:val="a9"/>
      </w:pPr>
      <w:r>
        <w:lastRenderedPageBreak/>
        <w:t xml:space="preserve">Таблица 4.2. - </w:t>
      </w:r>
      <w:r w:rsidRPr="006B0186">
        <w:t>Перечень мероприятий по строительству, реконструкции объектов социальной инфраструктуры</w:t>
      </w:r>
      <w:r>
        <w:t xml:space="preserve"> </w:t>
      </w:r>
      <w:r w:rsidR="00B33440">
        <w:t>Тельминского</w:t>
      </w:r>
      <w:r>
        <w:t xml:space="preserve"> муниципального образования</w:t>
      </w:r>
    </w:p>
    <w:tbl>
      <w:tblPr>
        <w:tblW w:w="15500" w:type="dxa"/>
        <w:tblInd w:w="89" w:type="dxa"/>
        <w:tblLook w:val="04A0" w:firstRow="1" w:lastRow="0" w:firstColumn="1" w:lastColumn="0" w:noHBand="0" w:noVBand="1"/>
      </w:tblPr>
      <w:tblGrid>
        <w:gridCol w:w="7260"/>
        <w:gridCol w:w="960"/>
        <w:gridCol w:w="960"/>
        <w:gridCol w:w="960"/>
        <w:gridCol w:w="1080"/>
        <w:gridCol w:w="960"/>
        <w:gridCol w:w="1360"/>
        <w:gridCol w:w="1960"/>
      </w:tblGrid>
      <w:tr w:rsidR="00121235" w:rsidRPr="00121235" w:rsidTr="00121235">
        <w:trPr>
          <w:trHeight w:val="420"/>
        </w:trPr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мероприятия, индикатор реализации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2016-2022 </w:t>
            </w:r>
            <w:proofErr w:type="spellStart"/>
            <w:proofErr w:type="gramStart"/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Расчетный срок, 2032г</w:t>
            </w:r>
          </w:p>
        </w:tc>
      </w:tr>
      <w:tr w:rsidR="00121235" w:rsidRPr="00121235" w:rsidTr="00121235">
        <w:trPr>
          <w:trHeight w:val="390"/>
        </w:trPr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35" w:rsidRPr="00121235" w:rsidRDefault="00121235" w:rsidP="0012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35" w:rsidRPr="00121235" w:rsidRDefault="00121235" w:rsidP="0012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235" w:rsidRPr="00121235" w:rsidTr="00121235">
        <w:trPr>
          <w:trHeight w:val="374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121235" w:rsidRPr="00121235" w:rsidTr="00121235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сада, вместимостью 120 человек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235" w:rsidRPr="00121235" w:rsidTr="00121235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начальной школы на 50 мест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1235" w:rsidRPr="00121235" w:rsidTr="00121235">
        <w:trPr>
          <w:trHeight w:val="360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21235" w:rsidRPr="00121235" w:rsidTr="00121235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поликлиники (амбулатории) на 100 посещений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235" w:rsidRPr="00121235" w:rsidTr="00121235">
        <w:trPr>
          <w:trHeight w:val="334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Спортивные объекты</w:t>
            </w:r>
          </w:p>
        </w:tc>
      </w:tr>
      <w:tr w:rsidR="00121235" w:rsidRPr="00121235" w:rsidTr="00121235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спортивных залов, общей площадью 1600 м</w:t>
            </w:r>
            <w:proofErr w:type="gramStart"/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1235" w:rsidRPr="00121235" w:rsidTr="00121235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открытых плоскостных спортивных сооружений, 1га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235" w:rsidRPr="00121235" w:rsidTr="00121235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бассейна на 400 м</w:t>
            </w:r>
            <w:proofErr w:type="gramStart"/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235" w:rsidRPr="00121235" w:rsidTr="00121235">
        <w:trPr>
          <w:trHeight w:val="402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121235" w:rsidRPr="00121235" w:rsidTr="00121235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клуба на 200 мест в т.ч. Библиотека на 30 тыс. ед. 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1235" w:rsidRPr="00121235" w:rsidTr="00121235">
        <w:trPr>
          <w:trHeight w:val="321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121235" w:rsidRPr="00121235" w:rsidTr="00121235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пожарного депо с увеличением мощности до 6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90104" w:rsidRDefault="00590104" w:rsidP="00F4182B">
      <w:pPr>
        <w:pStyle w:val="a9"/>
        <w:ind w:firstLine="0"/>
        <w:sectPr w:rsidR="00590104" w:rsidSect="00F4182B">
          <w:pgSz w:w="16838" w:h="11906" w:orient="landscape"/>
          <w:pgMar w:top="566" w:right="1134" w:bottom="1134" w:left="1134" w:header="708" w:footer="708" w:gutter="0"/>
          <w:cols w:space="708"/>
          <w:docGrid w:linePitch="360"/>
        </w:sectPr>
      </w:pPr>
    </w:p>
    <w:p w:rsidR="00F4182B" w:rsidRDefault="00F4182B" w:rsidP="00F4182B">
      <w:pPr>
        <w:pStyle w:val="a9"/>
        <w:jc w:val="center"/>
        <w:rPr>
          <w:b/>
        </w:rPr>
      </w:pPr>
      <w:bookmarkStart w:id="4" w:name="_Toc447102810"/>
      <w:r>
        <w:rPr>
          <w:b/>
        </w:rPr>
        <w:lastRenderedPageBreak/>
        <w:t>5</w:t>
      </w:r>
      <w:r w:rsidR="00631E29">
        <w:rPr>
          <w:b/>
        </w:rPr>
        <w:t>.</w:t>
      </w:r>
      <w:r>
        <w:rPr>
          <w:b/>
        </w:rPr>
        <w:t xml:space="preserve"> </w:t>
      </w:r>
      <w:r w:rsidRPr="00F4182B">
        <w:rPr>
          <w:b/>
        </w:rPr>
        <w:t>ПРЕДЛОЖЕНИЯ ПО ПОВЫШЕНИЮ ДОСТУПНОСТИ СРЕДЫ ДЛЯ МАЛОМОБИЛЬНЫХ ГРУПП НАСЕЛЕНИЯ</w:t>
      </w:r>
      <w:bookmarkEnd w:id="4"/>
    </w:p>
    <w:p w:rsidR="00F4182B" w:rsidRPr="00F4182B" w:rsidRDefault="00F4182B" w:rsidP="00F4182B">
      <w:pPr>
        <w:pStyle w:val="a9"/>
        <w:jc w:val="center"/>
        <w:rPr>
          <w:b/>
        </w:rPr>
      </w:pPr>
    </w:p>
    <w:p w:rsidR="00F4182B" w:rsidRPr="006B0186" w:rsidRDefault="00F4182B" w:rsidP="00F4182B">
      <w:pPr>
        <w:pStyle w:val="a9"/>
      </w:pPr>
      <w:proofErr w:type="gramStart"/>
      <w:r w:rsidRPr="006B0186"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6B0186">
        <w:t>безбарьерную</w:t>
      </w:r>
      <w:proofErr w:type="spellEnd"/>
      <w:r w:rsidRPr="006B0186"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F4182B" w:rsidRPr="006B0186" w:rsidRDefault="00F4182B" w:rsidP="00F4182B">
      <w:pPr>
        <w:pStyle w:val="a9"/>
      </w:pPr>
      <w:r w:rsidRPr="006B0186"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F4182B" w:rsidRPr="006B0186" w:rsidRDefault="00F4182B" w:rsidP="00F4182B">
      <w:pPr>
        <w:pStyle w:val="a9"/>
      </w:pPr>
      <w:r w:rsidRPr="006B0186"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F4182B" w:rsidRPr="006B0186" w:rsidRDefault="00F4182B" w:rsidP="00F4182B">
      <w:pPr>
        <w:pStyle w:val="a9"/>
      </w:pPr>
      <w:r w:rsidRPr="006B0186"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F4182B" w:rsidRPr="006B0186" w:rsidRDefault="00F4182B" w:rsidP="00F4182B">
      <w:pPr>
        <w:pStyle w:val="a9"/>
      </w:pPr>
      <w:r w:rsidRPr="006B0186">
        <w:t>СП 35-102-2001 «Жилая среда с планировочными элементами, доступными инвалидам»;</w:t>
      </w:r>
    </w:p>
    <w:p w:rsidR="00F4182B" w:rsidRPr="006B0186" w:rsidRDefault="00F4182B" w:rsidP="00F4182B">
      <w:pPr>
        <w:pStyle w:val="a9"/>
      </w:pPr>
      <w:r w:rsidRPr="006B0186"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F4182B" w:rsidRPr="006B0186" w:rsidRDefault="00F4182B" w:rsidP="00F4182B">
      <w:pPr>
        <w:pStyle w:val="a9"/>
      </w:pPr>
      <w:r w:rsidRPr="006B0186">
        <w:t>СП 35-103-2001 «Общественные здания и сооружения, доступные маломобильным посетителям»;</w:t>
      </w:r>
    </w:p>
    <w:p w:rsidR="00F4182B" w:rsidRPr="006B0186" w:rsidRDefault="00F4182B" w:rsidP="00F4182B">
      <w:pPr>
        <w:pStyle w:val="a9"/>
      </w:pPr>
      <w:r w:rsidRPr="006B0186"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F4182B" w:rsidRPr="006B0186" w:rsidRDefault="00F4182B" w:rsidP="00F4182B">
      <w:pPr>
        <w:pStyle w:val="a9"/>
        <w:rPr>
          <w:rFonts w:eastAsiaTheme="minorHAnsi"/>
          <w:lang w:eastAsia="en-US"/>
        </w:rPr>
      </w:pPr>
      <w:r w:rsidRPr="006B0186">
        <w:rPr>
          <w:rFonts w:eastAsiaTheme="minorHAnsi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>В</w:t>
      </w:r>
      <w:r w:rsidR="00F4182B" w:rsidRPr="006B0186">
        <w:t>озможности беспрепятственно достигнуть места обслуживания и воспользоваться предоставленным обслуживанием;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>Б</w:t>
      </w:r>
      <w:r w:rsidR="00F4182B" w:rsidRPr="006B0186">
        <w:t>еспрепятственного движения по коммуникационным путям, помещениям и пространствам;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>В</w:t>
      </w:r>
      <w:r w:rsidR="00F4182B" w:rsidRPr="006B0186">
        <w:t>озможности своевременно воспользоваться местами отдыха, ожидания и сопутствующего обслуживания;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>В</w:t>
      </w:r>
      <w:r w:rsidR="00F4182B" w:rsidRPr="006B0186">
        <w:t>озможность избежать травм, ранений, увечий, излишней усталости из-за свойств архитектурной среды зданий;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lastRenderedPageBreak/>
        <w:t>В</w:t>
      </w:r>
      <w:r w:rsidR="00F4182B" w:rsidRPr="006B0186">
        <w:t>озможность своевременного опознавания и реагирования на места и зоны риска;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>П</w:t>
      </w:r>
      <w:r w:rsidR="00F4182B" w:rsidRPr="006B0186">
        <w:t>редупреждение потребителей о зонах, представляющих потенциальную опасность;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>С</w:t>
      </w:r>
      <w:r w:rsidR="00F4182B" w:rsidRPr="006B0186">
        <w:t>воевременное распознавание ориентиров в архитектурной среде общественных зданий;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>Т</w:t>
      </w:r>
      <w:r w:rsidR="00F4182B" w:rsidRPr="006B0186">
        <w:t>очную идентификацию своего места нахождения и мест, являющихся целью посещения;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>И</w:t>
      </w:r>
      <w:r w:rsidR="00F4182B" w:rsidRPr="006B0186">
        <w:t>спользование средств информирования, соответствующих особенностям различных групп потребителей;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 xml:space="preserve"> В</w:t>
      </w:r>
      <w:r w:rsidR="00F4182B" w:rsidRPr="006B0186">
        <w:t>озможность эффективной ориентации посетителя, как в светлое, так и в темное время суток;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 xml:space="preserve"> С</w:t>
      </w:r>
      <w:r w:rsidR="00F4182B" w:rsidRPr="006B0186">
        <w:t>окращение времени и усилий на получение необходимой информации;</w:t>
      </w:r>
    </w:p>
    <w:p w:rsidR="00F4182B" w:rsidRPr="006B0186" w:rsidRDefault="00353EA9" w:rsidP="00F4182B">
      <w:pPr>
        <w:pStyle w:val="a9"/>
        <w:numPr>
          <w:ilvl w:val="0"/>
          <w:numId w:val="21"/>
        </w:numPr>
      </w:pPr>
      <w:r>
        <w:t xml:space="preserve"> В</w:t>
      </w:r>
      <w:r w:rsidR="00F4182B" w:rsidRPr="006B0186">
        <w:t>озможность иметь непрерывную информационную поддержку на всем пути следования по зданию.</w:t>
      </w:r>
    </w:p>
    <w:p w:rsidR="00F4182B" w:rsidRDefault="00F4182B" w:rsidP="00F4182B">
      <w:pPr>
        <w:pStyle w:val="a9"/>
        <w:ind w:firstLine="0"/>
        <w:sectPr w:rsidR="00F4182B" w:rsidSect="00F4182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A07B2" w:rsidRPr="006B0186" w:rsidRDefault="00FA07B2" w:rsidP="00FA07B2">
      <w:pPr>
        <w:pStyle w:val="1"/>
        <w:numPr>
          <w:ilvl w:val="0"/>
          <w:numId w:val="0"/>
        </w:numPr>
        <w:ind w:left="567"/>
      </w:pPr>
      <w:bookmarkStart w:id="5" w:name="_Toc447102811"/>
      <w:r>
        <w:lastRenderedPageBreak/>
        <w:t xml:space="preserve">6. </w:t>
      </w:r>
      <w:r w:rsidRPr="006B0186">
        <w:t>СТОИМОСТЬ РЕАЛИЗАЦИИ МЕРОПРИЯТИЙ И ИСТОЧНИКИ ФИНАНСИРОВАНИЯ ПО РАЗВИТИЮ СЕТИ ОБЪЕКТОВ СОЦИАЛЬНОЙ ИНФРАСТРУКТУРЫ</w:t>
      </w:r>
      <w:bookmarkEnd w:id="5"/>
    </w:p>
    <w:p w:rsidR="00FA07B2" w:rsidRDefault="00FA07B2" w:rsidP="00FA07B2">
      <w:pPr>
        <w:spacing w:line="276" w:lineRule="auto"/>
        <w:ind w:firstLine="567"/>
        <w:jc w:val="both"/>
      </w:pPr>
    </w:p>
    <w:p w:rsidR="00FA07B2" w:rsidRPr="006B0186" w:rsidRDefault="00FA07B2" w:rsidP="00FA07B2">
      <w:pPr>
        <w:pStyle w:val="a9"/>
      </w:pPr>
      <w:r w:rsidRPr="006B0186"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</w:r>
      <w:r w:rsidR="00FD59A7" w:rsidRPr="00FD59A7">
        <w:t>сельского</w:t>
      </w:r>
      <w:r w:rsidRPr="006B0186">
        <w:t xml:space="preserve">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</w:t>
      </w:r>
      <w:r w:rsidR="001D685B">
        <w:t xml:space="preserve">. </w:t>
      </w:r>
      <w:r w:rsidRPr="006B0186">
        <w:t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:rsidR="00FA07B2" w:rsidRPr="006B0186" w:rsidRDefault="00FA07B2" w:rsidP="00FA07B2">
      <w:pPr>
        <w:pStyle w:val="a9"/>
      </w:pPr>
      <w:r>
        <w:t xml:space="preserve">- </w:t>
      </w:r>
      <w:r w:rsidRPr="006B0186">
        <w:t>расчет по сборнику Государственные сметные нормативы. НЦС 81-02-2014. Укрупненные нормативы цены строительства. НЦС-2014;</w:t>
      </w:r>
    </w:p>
    <w:p w:rsidR="00FA07B2" w:rsidRPr="006B0186" w:rsidRDefault="00FA07B2" w:rsidP="00FA07B2">
      <w:pPr>
        <w:pStyle w:val="a9"/>
      </w:pPr>
      <w:r>
        <w:t xml:space="preserve">- </w:t>
      </w:r>
      <w:r w:rsidRPr="006B0186">
        <w:t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</w:t>
      </w:r>
    </w:p>
    <w:p w:rsidR="00FA07B2" w:rsidRPr="006B0186" w:rsidRDefault="00FA07B2" w:rsidP="00FA07B2">
      <w:pPr>
        <w:pStyle w:val="a9"/>
      </w:pPr>
      <w:r>
        <w:t xml:space="preserve">- </w:t>
      </w:r>
      <w:r w:rsidRPr="006B0186">
        <w:t>определение в соответствии с данными программ социально-экономического развития регионального и/или местного уровней;</w:t>
      </w:r>
    </w:p>
    <w:p w:rsidR="00FA07B2" w:rsidRPr="006B0186" w:rsidRDefault="00FA07B2" w:rsidP="00FA07B2">
      <w:pPr>
        <w:pStyle w:val="a9"/>
      </w:pPr>
      <w:r>
        <w:t xml:space="preserve">- </w:t>
      </w:r>
      <w:r w:rsidRPr="006B0186">
        <w:t>определение на основе объектов-аналогов из сети Интернет.</w:t>
      </w:r>
    </w:p>
    <w:p w:rsidR="004C67E5" w:rsidRDefault="00FA07B2" w:rsidP="004C67E5">
      <w:pPr>
        <w:pStyle w:val="a9"/>
      </w:pPr>
      <w:r w:rsidRPr="006B0186">
        <w:t>Для мероприятий, предусмотренных программами социально-экономического развития регионального и/или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4C67E5" w:rsidRDefault="004C67E5" w:rsidP="004C67E5">
      <w:pPr>
        <w:pStyle w:val="a9"/>
      </w:pPr>
      <w:r w:rsidRPr="004C67E5">
        <w:t xml:space="preserve">Определение стоимости реализации мероприятий на основе объектов-аналогов из сети Интернет основано на выполнении анализа рынка строящихся объектов социальной сферы на территории </w:t>
      </w:r>
      <w:r>
        <w:t>Иркутской области</w:t>
      </w:r>
      <w:r w:rsidRPr="004C67E5">
        <w:t xml:space="preserve"> и других регионов Российской федерации, имеющих сходные характеристики с планируемыми к строительству объектами на территории </w:t>
      </w:r>
      <w:r w:rsidR="00B33440">
        <w:t>Тельминского</w:t>
      </w:r>
      <w:r>
        <w:t xml:space="preserve"> МО</w:t>
      </w:r>
      <w:r w:rsidRPr="004C67E5">
        <w:t>.</w:t>
      </w:r>
    </w:p>
    <w:p w:rsidR="004C67E5" w:rsidRDefault="004C67E5" w:rsidP="004C67E5">
      <w:pPr>
        <w:pStyle w:val="a9"/>
      </w:pPr>
      <w:r>
        <w:t xml:space="preserve">Кроме того, были использованы ориентировочные цены, указанные </w:t>
      </w:r>
      <w:proofErr w:type="gramStart"/>
      <w:r>
        <w:t>в</w:t>
      </w:r>
      <w:proofErr w:type="gramEnd"/>
      <w:r>
        <w:t>:</w:t>
      </w:r>
    </w:p>
    <w:p w:rsidR="004C67E5" w:rsidRDefault="004C67E5" w:rsidP="004C67E5">
      <w:pPr>
        <w:pStyle w:val="a9"/>
      </w:pPr>
      <w:r>
        <w:t>1. Письме Федерального агентства по строительству и жилищно-коммунальному хозяйству от 16.04.2013 №3145-БМ/12</w:t>
      </w:r>
      <w:r w:rsidR="00B47721">
        <w:t>/</w:t>
      </w:r>
      <w:proofErr w:type="gramStart"/>
      <w:r w:rsidR="00B47721">
        <w:t>П</w:t>
      </w:r>
      <w:proofErr w:type="gramEnd"/>
      <w:r w:rsidR="00B47721">
        <w:t>, с учетом среднего коэффициента инфляции 7%.</w:t>
      </w:r>
    </w:p>
    <w:p w:rsidR="001D685B" w:rsidRDefault="00B47721" w:rsidP="004C67E5">
      <w:pPr>
        <w:pStyle w:val="a9"/>
        <w:sectPr w:rsidR="001D685B" w:rsidSect="001D685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t xml:space="preserve">2. </w:t>
      </w:r>
      <w:proofErr w:type="gramStart"/>
      <w:r>
        <w:t>Приложениях</w:t>
      </w:r>
      <w:proofErr w:type="gramEnd"/>
      <w:r>
        <w:t xml:space="preserve"> 3,4 к приказу Министерства строительства и жилищно-коммунального хозяйства РФ от 28 августа 2014г. №506/пр.</w:t>
      </w:r>
    </w:p>
    <w:p w:rsidR="001D685B" w:rsidRDefault="001D685B" w:rsidP="001D685B">
      <w:pPr>
        <w:pStyle w:val="a9"/>
      </w:pPr>
      <w:r>
        <w:lastRenderedPageBreak/>
        <w:t xml:space="preserve">Таблица 6.1 – Затраты на реализацию мероприятий по проектированию, строительству, реконструкции объектов </w:t>
      </w:r>
      <w:r w:rsidR="00FD59A7">
        <w:t>социальной</w:t>
      </w:r>
      <w:r>
        <w:t xml:space="preserve"> инфраструктуры</w:t>
      </w:r>
      <w:r w:rsidR="0003013A">
        <w:t>, тыс. руб.</w:t>
      </w:r>
    </w:p>
    <w:tbl>
      <w:tblPr>
        <w:tblW w:w="15500" w:type="dxa"/>
        <w:tblInd w:w="89" w:type="dxa"/>
        <w:tblLook w:val="04A0" w:firstRow="1" w:lastRow="0" w:firstColumn="1" w:lastColumn="0" w:noHBand="0" w:noVBand="1"/>
      </w:tblPr>
      <w:tblGrid>
        <w:gridCol w:w="7260"/>
        <w:gridCol w:w="960"/>
        <w:gridCol w:w="960"/>
        <w:gridCol w:w="960"/>
        <w:gridCol w:w="1080"/>
        <w:gridCol w:w="960"/>
        <w:gridCol w:w="1360"/>
        <w:gridCol w:w="1960"/>
      </w:tblGrid>
      <w:tr w:rsidR="00121235" w:rsidRPr="00121235" w:rsidTr="00121235">
        <w:trPr>
          <w:trHeight w:val="206"/>
        </w:trPr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мероприятия, индикатор реализации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2016-2022 </w:t>
            </w:r>
            <w:proofErr w:type="spellStart"/>
            <w:proofErr w:type="gramStart"/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Расчетный срок, 2032г</w:t>
            </w:r>
          </w:p>
        </w:tc>
      </w:tr>
      <w:tr w:rsidR="00121235" w:rsidRPr="00121235" w:rsidTr="00121235">
        <w:trPr>
          <w:trHeight w:val="268"/>
        </w:trPr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35" w:rsidRPr="00121235" w:rsidRDefault="00121235" w:rsidP="0012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35" w:rsidRPr="00121235" w:rsidRDefault="00121235" w:rsidP="0012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235" w:rsidRPr="00121235" w:rsidTr="00121235">
        <w:trPr>
          <w:trHeight w:val="339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121235" w:rsidRPr="00121235" w:rsidTr="00121235">
        <w:trPr>
          <w:trHeight w:val="70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сада, вместимостью 120 человек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191232</w:t>
            </w:r>
          </w:p>
        </w:tc>
      </w:tr>
      <w:tr w:rsidR="00121235" w:rsidRPr="00121235" w:rsidTr="00121235">
        <w:trPr>
          <w:trHeight w:val="70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начальной школы на 50 мест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1235" w:rsidRPr="00121235" w:rsidTr="00121235">
        <w:trPr>
          <w:trHeight w:val="408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21235" w:rsidRPr="00121235" w:rsidTr="00121235">
        <w:trPr>
          <w:trHeight w:val="70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поликлиники (амбулатории) на 100 посещений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292080</w:t>
            </w:r>
          </w:p>
        </w:tc>
      </w:tr>
      <w:tr w:rsidR="00121235" w:rsidRPr="00121235" w:rsidTr="00121235">
        <w:trPr>
          <w:trHeight w:val="423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Спортивные объекты</w:t>
            </w:r>
          </w:p>
        </w:tc>
      </w:tr>
      <w:tr w:rsidR="00121235" w:rsidRPr="00121235" w:rsidTr="00121235">
        <w:trPr>
          <w:trHeight w:val="70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спортивных залов, общей площадью 1600 м</w:t>
            </w:r>
            <w:proofErr w:type="gramStart"/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304920</w:t>
            </w:r>
          </w:p>
        </w:tc>
      </w:tr>
      <w:tr w:rsidR="00121235" w:rsidRPr="00121235" w:rsidTr="00121235">
        <w:trPr>
          <w:trHeight w:val="70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открытых плоскостных спортивных сооружений, 1га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123000</w:t>
            </w:r>
          </w:p>
        </w:tc>
      </w:tr>
      <w:tr w:rsidR="00121235" w:rsidRPr="00121235" w:rsidTr="00121235">
        <w:trPr>
          <w:trHeight w:val="70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бассейна на 400 м</w:t>
            </w:r>
            <w:proofErr w:type="gramStart"/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190014</w:t>
            </w:r>
          </w:p>
        </w:tc>
      </w:tr>
      <w:tr w:rsidR="00121235" w:rsidRPr="00121235" w:rsidTr="00121235">
        <w:trPr>
          <w:trHeight w:val="403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121235" w:rsidRPr="00121235" w:rsidTr="00121235">
        <w:trPr>
          <w:trHeight w:val="702"/>
        </w:trPr>
        <w:tc>
          <w:tcPr>
            <w:tcW w:w="7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клуба на 200 мест в т.ч. Библиотека на 30 тыс. ед. 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1235" w:rsidRPr="00121235" w:rsidTr="00121235">
        <w:trPr>
          <w:trHeight w:val="405"/>
        </w:trPr>
        <w:tc>
          <w:tcPr>
            <w:tcW w:w="1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121235" w:rsidRPr="00121235" w:rsidTr="00121235">
        <w:trPr>
          <w:trHeight w:val="70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пожарного депо с увеличением мощности до 6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121235" w:rsidRPr="00121235" w:rsidTr="00121235">
        <w:trPr>
          <w:trHeight w:val="41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 по срокам реализации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1105246</w:t>
            </w:r>
          </w:p>
        </w:tc>
      </w:tr>
      <w:tr w:rsidR="00121235" w:rsidRPr="00121235" w:rsidTr="00121235">
        <w:trPr>
          <w:trHeight w:val="42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8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35" w:rsidRPr="00121235" w:rsidRDefault="00121235" w:rsidP="00121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1230046</w:t>
            </w:r>
          </w:p>
        </w:tc>
      </w:tr>
    </w:tbl>
    <w:p w:rsidR="00121235" w:rsidRDefault="00121235" w:rsidP="001D685B">
      <w:pPr>
        <w:pStyle w:val="a9"/>
        <w:sectPr w:rsidR="00121235" w:rsidSect="001D685B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D01DC" w:rsidRDefault="004D01DC" w:rsidP="004D01DC">
      <w:pPr>
        <w:pStyle w:val="a9"/>
        <w:rPr>
          <w:b/>
        </w:rPr>
      </w:pPr>
      <w:bookmarkStart w:id="6" w:name="_Toc447102812"/>
      <w:r w:rsidRPr="004D01DC">
        <w:rPr>
          <w:b/>
        </w:rPr>
        <w:lastRenderedPageBreak/>
        <w:t>7</w:t>
      </w:r>
      <w:r w:rsidR="009375D6">
        <w:rPr>
          <w:b/>
        </w:rPr>
        <w:t>.</w:t>
      </w:r>
      <w:r w:rsidRPr="004D01DC">
        <w:rPr>
          <w:b/>
        </w:rPr>
        <w:t xml:space="preserve"> ЦЕЛЕВЫЕ ИНДИКАТОРЫ ПРОГРАММ</w:t>
      </w:r>
      <w:r>
        <w:rPr>
          <w:b/>
        </w:rPr>
        <w:t>Ы</w:t>
      </w:r>
    </w:p>
    <w:p w:rsidR="004D01DC" w:rsidRPr="004D01DC" w:rsidRDefault="004D01DC" w:rsidP="004D01DC">
      <w:pPr>
        <w:pStyle w:val="a9"/>
      </w:pPr>
      <w:r w:rsidRPr="004D01DC">
        <w:t xml:space="preserve">Основными  факторами,  определяющими  направления  </w:t>
      </w:r>
      <w:proofErr w:type="gramStart"/>
      <w:r w:rsidRPr="004D01DC">
        <w:t>разработки  Программы комплексного  развития  системы  социальной  инфраструктуры</w:t>
      </w:r>
      <w:proofErr w:type="gramEnd"/>
      <w:r w:rsidRPr="004D01DC">
        <w:t xml:space="preserve">  </w:t>
      </w:r>
      <w:r w:rsidR="00B33440">
        <w:t>Тельминского</w:t>
      </w:r>
      <w:r>
        <w:t xml:space="preserve"> муниципального образования</w:t>
      </w:r>
      <w:r w:rsidRPr="004D01DC">
        <w:t xml:space="preserve">  на </w:t>
      </w:r>
      <w:r w:rsidR="00B33440">
        <w:t>2017</w:t>
      </w:r>
      <w:r w:rsidRPr="004D01DC">
        <w:t>-2032  годы, являются тенденции социально-экономического развития поселения,</w:t>
      </w:r>
      <w:r>
        <w:t xml:space="preserve"> </w:t>
      </w:r>
      <w:r w:rsidRPr="004D01DC">
        <w:t>характеризующиеся увеличением  численност</w:t>
      </w:r>
      <w:r>
        <w:t xml:space="preserve">и  населения,  развитием  рынка </w:t>
      </w:r>
      <w:r w:rsidRPr="004D01DC">
        <w:t>жилья, сфер обслуживания.</w:t>
      </w:r>
    </w:p>
    <w:p w:rsidR="004D01DC" w:rsidRPr="004D01DC" w:rsidRDefault="004D01DC" w:rsidP="004D01DC">
      <w:pPr>
        <w:pStyle w:val="a9"/>
      </w:pPr>
      <w:r w:rsidRPr="004D01DC">
        <w:t xml:space="preserve">Реализация  Программы  должна  создать  предпосылки  для  устойчивого  развития </w:t>
      </w:r>
      <w:r w:rsidR="00B33440">
        <w:t>Тельминского</w:t>
      </w:r>
      <w:r>
        <w:t xml:space="preserve"> муниципального образования</w:t>
      </w:r>
      <w:r w:rsidRPr="004D01DC">
        <w:t xml:space="preserve">. Реализации инвестиционных проектов заложат основы социальных условий для развития способностей каждого человека, они будут обеспечены за  счет  повышения  качества  и  доступности  социальных  услуг  (образования, здравоохранения, культуры и социального обеспечения) для всех категорий жителей. </w:t>
      </w:r>
    </w:p>
    <w:p w:rsidR="004D01DC" w:rsidRPr="004D01DC" w:rsidRDefault="004D01DC" w:rsidP="004D01DC">
      <w:pPr>
        <w:pStyle w:val="a9"/>
      </w:pPr>
      <w:r w:rsidRPr="004D01DC">
        <w:t xml:space="preserve">Основными  целевыми  индикаторами  </w:t>
      </w:r>
      <w:proofErr w:type="gramStart"/>
      <w:r w:rsidRPr="004D01DC">
        <w:t>реализации  мероприятий  программы комплексного развития социальной инфраструктуры поселения</w:t>
      </w:r>
      <w:proofErr w:type="gramEnd"/>
      <w:r w:rsidRPr="004D01DC">
        <w:t xml:space="preserve"> являются:</w:t>
      </w:r>
    </w:p>
    <w:p w:rsidR="004D01DC" w:rsidRPr="004D01DC" w:rsidRDefault="004D01DC" w:rsidP="004D01DC">
      <w:pPr>
        <w:pStyle w:val="a9"/>
      </w:pPr>
      <w:r w:rsidRPr="004D01DC">
        <w:t xml:space="preserve">-рост  ожидаемой  продолжительности  жизни  населения  </w:t>
      </w:r>
      <w:r w:rsidR="00B33440">
        <w:t>Тельминского</w:t>
      </w:r>
      <w:r>
        <w:t xml:space="preserve"> муниципального образования</w:t>
      </w:r>
      <w:r w:rsidRPr="004D01DC">
        <w:t>;</w:t>
      </w:r>
    </w:p>
    <w:p w:rsidR="004D01DC" w:rsidRPr="004D01DC" w:rsidRDefault="004D01DC" w:rsidP="004D01DC">
      <w:pPr>
        <w:pStyle w:val="a9"/>
      </w:pPr>
      <w:r w:rsidRPr="004D01DC">
        <w:t xml:space="preserve">-увеличение показателя рождаемости; </w:t>
      </w:r>
    </w:p>
    <w:p w:rsidR="004D01DC" w:rsidRPr="004D01DC" w:rsidRDefault="004D01DC" w:rsidP="004D01DC">
      <w:pPr>
        <w:pStyle w:val="a9"/>
      </w:pPr>
      <w:r w:rsidRPr="004D01DC">
        <w:t xml:space="preserve">-сокращение уровня безработицы; </w:t>
      </w:r>
    </w:p>
    <w:p w:rsidR="004D01DC" w:rsidRPr="004D01DC" w:rsidRDefault="004D01DC" w:rsidP="004D01DC">
      <w:pPr>
        <w:pStyle w:val="a9"/>
      </w:pPr>
      <w:r w:rsidRPr="004D01DC">
        <w:t>-увеличение доли детей в возрасте от 3 до 7 лет, охваченных дошкольным</w:t>
      </w:r>
      <w:r w:rsidR="007224A2">
        <w:t xml:space="preserve"> образованием</w:t>
      </w:r>
      <w:r w:rsidRPr="004D01DC">
        <w:t>;</w:t>
      </w:r>
    </w:p>
    <w:p w:rsidR="004D01DC" w:rsidRPr="004D01DC" w:rsidRDefault="004D01DC" w:rsidP="004D01DC">
      <w:pPr>
        <w:pStyle w:val="a9"/>
      </w:pPr>
      <w:r w:rsidRPr="004D01DC">
        <w:t>-увеличение доли детей охваченных школьным образованием;</w:t>
      </w:r>
    </w:p>
    <w:p w:rsidR="004D01DC" w:rsidRPr="004D01DC" w:rsidRDefault="004D01DC" w:rsidP="004D01DC">
      <w:pPr>
        <w:pStyle w:val="a9"/>
      </w:pPr>
      <w:r w:rsidRPr="004D01DC">
        <w:t>-увеличение уровня обеспеченности населения объектами здравоохранения;</w:t>
      </w:r>
    </w:p>
    <w:p w:rsidR="004D01DC" w:rsidRPr="004D01DC" w:rsidRDefault="004D01DC" w:rsidP="004D01DC">
      <w:pPr>
        <w:pStyle w:val="a9"/>
      </w:pPr>
      <w:r w:rsidRPr="004D01DC">
        <w:t>-увеличение  доли  населения  обеспеченной  объектами  культуры  в  соответствии  с нормативными значениями;</w:t>
      </w:r>
    </w:p>
    <w:p w:rsidR="004D01DC" w:rsidRPr="004D01DC" w:rsidRDefault="004D01DC" w:rsidP="004D01DC">
      <w:pPr>
        <w:pStyle w:val="a9"/>
      </w:pPr>
      <w:r w:rsidRPr="004D01DC">
        <w:t>-увеличение доли населения обеспеченной спортивными объектами в соответствии с нормативными значениями;</w:t>
      </w:r>
    </w:p>
    <w:p w:rsidR="004D01DC" w:rsidRPr="004D01DC" w:rsidRDefault="004D01DC" w:rsidP="004D01DC">
      <w:pPr>
        <w:pStyle w:val="a9"/>
      </w:pPr>
      <w:r w:rsidRPr="004D01DC">
        <w:t>-увеличение  количества  населения,  систематически  занимающегося  физической культурой и спортом.</w:t>
      </w:r>
    </w:p>
    <w:p w:rsidR="004D01DC" w:rsidRDefault="004D01DC" w:rsidP="004D01DC">
      <w:pPr>
        <w:pStyle w:val="a9"/>
      </w:pPr>
    </w:p>
    <w:p w:rsidR="004D01DC" w:rsidRPr="004D01DC" w:rsidRDefault="004D01DC" w:rsidP="004D01DC">
      <w:pPr>
        <w:pStyle w:val="a9"/>
      </w:pPr>
      <w:r w:rsidRPr="004D01DC">
        <w:t xml:space="preserve">Выполнение  включённых  в  Программу  организационных  мероприятий  и инвестиционных  проектов,  при  условии  разработки  эффективных  механизмов  их реализации и поддержки со стороны местных администраций,   позволит достичь целевых показателей  программы  комплексного  развития  социальной  инфраструктуры </w:t>
      </w:r>
      <w:r w:rsidR="00B33440">
        <w:t>Тельминского</w:t>
      </w:r>
      <w:r>
        <w:t xml:space="preserve"> муниципального образования</w:t>
      </w:r>
      <w:r w:rsidRPr="004D01DC">
        <w:t xml:space="preserve"> на  расчетный  срок. </w:t>
      </w:r>
    </w:p>
    <w:p w:rsidR="004D01DC" w:rsidRPr="004D01DC" w:rsidRDefault="004D01DC" w:rsidP="004D01DC">
      <w:pPr>
        <w:pStyle w:val="a9"/>
      </w:pPr>
      <w:r w:rsidRPr="004D01DC">
        <w:lastRenderedPageBreak/>
        <w:t>Достижение  целевых  индикаторов  в  результате  реализации  программы  комплексного</w:t>
      </w:r>
      <w:r>
        <w:t xml:space="preserve"> </w:t>
      </w:r>
      <w:r w:rsidRPr="004D01DC">
        <w:t>развития характеризует будущую модель социальной инфраструктуры поселения.</w:t>
      </w:r>
    </w:p>
    <w:p w:rsidR="004D01DC" w:rsidRDefault="004D01DC" w:rsidP="004D01DC">
      <w:pPr>
        <w:pStyle w:val="a9"/>
      </w:pPr>
      <w:r w:rsidRPr="004D01DC">
        <w:t>Целевые индикаторы и показатели программы представлены в таблице</w:t>
      </w:r>
      <w:proofErr w:type="gramStart"/>
      <w:r>
        <w:t>7</w:t>
      </w:r>
      <w:proofErr w:type="gramEnd"/>
      <w:r>
        <w:t>.1.</w:t>
      </w:r>
    </w:p>
    <w:p w:rsidR="004D01DC" w:rsidRDefault="004D01DC" w:rsidP="004D01DC">
      <w:pPr>
        <w:pStyle w:val="a9"/>
      </w:pPr>
      <w:r>
        <w:t>Таблица 7.1 – Целевые индикаторы Программы</w:t>
      </w:r>
    </w:p>
    <w:tbl>
      <w:tblPr>
        <w:tblStyle w:val="af0"/>
        <w:tblW w:w="10380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1559"/>
        <w:gridCol w:w="851"/>
        <w:gridCol w:w="855"/>
        <w:gridCol w:w="859"/>
        <w:gridCol w:w="864"/>
        <w:gridCol w:w="868"/>
        <w:gridCol w:w="872"/>
      </w:tblGrid>
      <w:tr w:rsidR="004D01DC" w:rsidRPr="00D84752" w:rsidTr="00D84752">
        <w:tc>
          <w:tcPr>
            <w:tcW w:w="594" w:type="dxa"/>
            <w:vMerge w:val="restart"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4752">
              <w:rPr>
                <w:b/>
                <w:sz w:val="24"/>
                <w:szCs w:val="24"/>
              </w:rPr>
              <w:t>п</w:t>
            </w:r>
            <w:proofErr w:type="gramEnd"/>
            <w:r w:rsidRPr="00D847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58" w:type="dxa"/>
            <w:vMerge w:val="restart"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69" w:type="dxa"/>
            <w:gridSpan w:val="6"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4D01DC" w:rsidRPr="00D84752" w:rsidTr="00D84752">
        <w:tc>
          <w:tcPr>
            <w:tcW w:w="594" w:type="dxa"/>
            <w:vMerge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DC" w:rsidRPr="00D84752" w:rsidRDefault="00B33440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9" w:type="dxa"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64" w:type="dxa"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68" w:type="dxa"/>
          </w:tcPr>
          <w:p w:rsidR="004D01DC" w:rsidRPr="00D84752" w:rsidRDefault="004D01DC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72" w:type="dxa"/>
          </w:tcPr>
          <w:p w:rsidR="004D01DC" w:rsidRPr="00D84752" w:rsidRDefault="00D84752" w:rsidP="00D84752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D84752">
              <w:rPr>
                <w:b/>
                <w:sz w:val="24"/>
                <w:szCs w:val="24"/>
              </w:rPr>
              <w:t>2021-2032</w:t>
            </w:r>
          </w:p>
        </w:tc>
      </w:tr>
      <w:tr w:rsidR="00D84752" w:rsidRPr="00D84752" w:rsidTr="00D84752">
        <w:tc>
          <w:tcPr>
            <w:tcW w:w="594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D84752">
              <w:rPr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559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859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64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68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72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D84752" w:rsidRPr="00D84752" w:rsidTr="00D84752">
        <w:tc>
          <w:tcPr>
            <w:tcW w:w="594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рождаемости </w:t>
            </w:r>
          </w:p>
        </w:tc>
        <w:tc>
          <w:tcPr>
            <w:tcW w:w="1559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 на 1000 чел населения</w:t>
            </w:r>
          </w:p>
        </w:tc>
        <w:tc>
          <w:tcPr>
            <w:tcW w:w="851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9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68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2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84752" w:rsidRPr="00D84752" w:rsidTr="00D84752">
        <w:tc>
          <w:tcPr>
            <w:tcW w:w="594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D84752">
              <w:rPr>
                <w:sz w:val="24"/>
                <w:szCs w:val="24"/>
              </w:rPr>
              <w:t xml:space="preserve">Доля детей в возрасте от 3 до 7 лет, охваченных дошкольным </w:t>
            </w:r>
            <w:r>
              <w:rPr>
                <w:sz w:val="24"/>
                <w:szCs w:val="24"/>
              </w:rPr>
              <w:t>о</w:t>
            </w:r>
            <w:r w:rsidRPr="00D84752">
              <w:rPr>
                <w:sz w:val="24"/>
                <w:szCs w:val="24"/>
              </w:rPr>
              <w:t>бразованием</w:t>
            </w:r>
          </w:p>
        </w:tc>
        <w:tc>
          <w:tcPr>
            <w:tcW w:w="1559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752" w:rsidRPr="00D84752" w:rsidTr="00D84752">
        <w:tc>
          <w:tcPr>
            <w:tcW w:w="594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школьным образованием</w:t>
            </w:r>
          </w:p>
        </w:tc>
        <w:tc>
          <w:tcPr>
            <w:tcW w:w="1559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752" w:rsidRPr="00D84752" w:rsidTr="00D84752">
        <w:tc>
          <w:tcPr>
            <w:tcW w:w="594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обеспеченности населения объектами здравоохранения</w:t>
            </w:r>
          </w:p>
        </w:tc>
        <w:tc>
          <w:tcPr>
            <w:tcW w:w="1559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:rsidR="00D84752" w:rsidRPr="00D84752" w:rsidRDefault="00D84752" w:rsidP="00E96035">
            <w:pPr>
              <w:rPr>
                <w:rFonts w:ascii="Times New Roman" w:hAnsi="Times New Roman" w:cs="Times New Roman"/>
              </w:rPr>
            </w:pPr>
            <w:r w:rsidRPr="00D84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752" w:rsidRPr="00D84752" w:rsidTr="00D84752">
        <w:tc>
          <w:tcPr>
            <w:tcW w:w="594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4D01DC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</w:tcPr>
          <w:p w:rsidR="004D01DC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D01DC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4D01DC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4D01DC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4D01DC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4D01DC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2" w:type="dxa"/>
          </w:tcPr>
          <w:p w:rsidR="004D01DC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84752" w:rsidRPr="00D84752" w:rsidTr="00D84752">
        <w:tc>
          <w:tcPr>
            <w:tcW w:w="594" w:type="dxa"/>
          </w:tcPr>
          <w:p w:rsidR="00D84752" w:rsidRDefault="00B57D4A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D84752" w:rsidRPr="00D84752" w:rsidRDefault="00D84752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559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9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4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8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2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84752" w:rsidRPr="00D84752" w:rsidTr="00D84752">
        <w:tc>
          <w:tcPr>
            <w:tcW w:w="594" w:type="dxa"/>
          </w:tcPr>
          <w:p w:rsidR="00D84752" w:rsidRDefault="00B57D4A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559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9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4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8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2" w:type="dxa"/>
          </w:tcPr>
          <w:p w:rsidR="00D84752" w:rsidRPr="00D84752" w:rsidRDefault="00E96035" w:rsidP="00E9603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D01DC" w:rsidRPr="004D01DC" w:rsidRDefault="004D01DC" w:rsidP="004D01DC">
      <w:pPr>
        <w:pStyle w:val="a9"/>
      </w:pPr>
    </w:p>
    <w:p w:rsidR="001D685B" w:rsidRPr="006B0186" w:rsidRDefault="004D01DC" w:rsidP="001D685B">
      <w:pPr>
        <w:pStyle w:val="1"/>
        <w:numPr>
          <w:ilvl w:val="0"/>
          <w:numId w:val="0"/>
        </w:numPr>
        <w:ind w:left="567"/>
      </w:pPr>
      <w:r>
        <w:lastRenderedPageBreak/>
        <w:t>8</w:t>
      </w:r>
      <w:r w:rsidR="009375D6">
        <w:t>.</w:t>
      </w:r>
      <w:r w:rsidR="001D685B">
        <w:t xml:space="preserve"> </w:t>
      </w:r>
      <w:r w:rsidR="001D685B" w:rsidRPr="006B0186">
        <w:t>ЭФФЕКТИВНОСТЬ МЕРОПРИЯТИЙ ПО РАЗВИТИЮ СЕТИ ОБЪЕКТОВ СОЦИАЛЬНОЙ ИНФРАСТРУКТУРЫ</w:t>
      </w:r>
      <w:bookmarkEnd w:id="6"/>
    </w:p>
    <w:p w:rsidR="00B47721" w:rsidRDefault="00B47721" w:rsidP="004C67E5">
      <w:pPr>
        <w:pStyle w:val="a9"/>
      </w:pPr>
    </w:p>
    <w:p w:rsidR="001D685B" w:rsidRPr="006B0186" w:rsidRDefault="001D685B" w:rsidP="001D685B">
      <w:pPr>
        <w:pStyle w:val="a9"/>
      </w:pPr>
      <w:r w:rsidRPr="006B0186">
        <w:t xml:space="preserve">Реализация мероприятий по строительству, реконструкции объектов социальной инфраструктуры </w:t>
      </w:r>
      <w:r w:rsidR="00FD59A7" w:rsidRPr="00FD59A7">
        <w:t>сельского</w:t>
      </w:r>
      <w:r w:rsidR="00FD59A7" w:rsidRPr="006B0186">
        <w:t xml:space="preserve"> </w:t>
      </w:r>
      <w:r w:rsidRPr="006B0186">
        <w:t>поселения позволит достичь определенных социальных эффектов:</w:t>
      </w:r>
    </w:p>
    <w:p w:rsidR="001D685B" w:rsidRPr="006B0186" w:rsidRDefault="001D685B" w:rsidP="001D685B">
      <w:pPr>
        <w:pStyle w:val="a9"/>
      </w:pPr>
      <w:r>
        <w:t xml:space="preserve">1. </w:t>
      </w:r>
      <w:r w:rsidRPr="006B0186"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1D685B" w:rsidRPr="006B0186" w:rsidRDefault="001D685B" w:rsidP="001D685B">
      <w:pPr>
        <w:pStyle w:val="a9"/>
      </w:pPr>
      <w:r>
        <w:t xml:space="preserve">2. </w:t>
      </w:r>
      <w:r w:rsidRPr="006B0186">
        <w:t>Создание условий для развития таких отраслей, как образование, физическая культура и массовый спорт, культура.</w:t>
      </w:r>
    </w:p>
    <w:p w:rsidR="001D685B" w:rsidRPr="006B0186" w:rsidRDefault="001D685B" w:rsidP="001D685B">
      <w:pPr>
        <w:pStyle w:val="a9"/>
      </w:pPr>
      <w:r>
        <w:t xml:space="preserve">3. </w:t>
      </w:r>
      <w:r w:rsidRPr="006B0186">
        <w:t xml:space="preserve">Улучшение качества жизни населения </w:t>
      </w:r>
      <w:r w:rsidR="00FD59A7" w:rsidRPr="00FD59A7">
        <w:t>сельского</w:t>
      </w:r>
      <w:r w:rsidR="00FD59A7" w:rsidRPr="006B0186">
        <w:t xml:space="preserve"> </w:t>
      </w:r>
      <w:r w:rsidRPr="006B0186">
        <w:t>поселения за счет увеличения уровня обеспеченности объектами социальной инфраструктуры.</w:t>
      </w:r>
    </w:p>
    <w:p w:rsidR="001D685B" w:rsidRPr="006B0186" w:rsidRDefault="001D685B" w:rsidP="001D685B">
      <w:pPr>
        <w:pStyle w:val="a9"/>
      </w:pPr>
      <w:r w:rsidRPr="006B0186">
        <w:t xml:space="preserve">Показатели социальной эффективности мероприятий по развитию сети объектов социальной инфраструктуры в </w:t>
      </w:r>
      <w:proofErr w:type="spellStart"/>
      <w:r w:rsidR="00B33440">
        <w:t>Тельминском</w:t>
      </w:r>
      <w:proofErr w:type="spellEnd"/>
      <w:r>
        <w:t xml:space="preserve"> МО</w:t>
      </w:r>
      <w:r w:rsidRPr="006B0186">
        <w:t xml:space="preserve"> приведены ниже (</w:t>
      </w:r>
      <w:r>
        <w:t xml:space="preserve">Таблица </w:t>
      </w:r>
      <w:r w:rsidR="009375D6">
        <w:t>8</w:t>
      </w:r>
      <w:r>
        <w:t>.1</w:t>
      </w:r>
      <w:r w:rsidR="00436E9E">
        <w:fldChar w:fldCharType="begin"/>
      </w:r>
      <w:r w:rsidR="00436E9E">
        <w:instrText xml:space="preserve"> REF _Ref445481891 \h  \* MERGEFORMAT </w:instrText>
      </w:r>
      <w:r w:rsidR="00436E9E">
        <w:fldChar w:fldCharType="separate"/>
      </w:r>
      <w:r w:rsidR="00F47F72" w:rsidRPr="001D685B">
        <w:t xml:space="preserve">Таблица </w:t>
      </w:r>
      <w:r w:rsidR="00436E9E">
        <w:fldChar w:fldCharType="end"/>
      </w:r>
      <w:r w:rsidR="009375D6">
        <w:t>)</w:t>
      </w:r>
      <w:r w:rsidRPr="006B0186">
        <w:t>.</w:t>
      </w:r>
    </w:p>
    <w:p w:rsidR="001D685B" w:rsidRPr="006B0186" w:rsidRDefault="001D685B" w:rsidP="001D685B">
      <w:pPr>
        <w:pStyle w:val="a9"/>
        <w:rPr>
          <w:b/>
        </w:rPr>
      </w:pPr>
      <w:bookmarkStart w:id="7" w:name="_Ref445481891"/>
      <w:r w:rsidRPr="001D685B">
        <w:t xml:space="preserve">Таблица </w:t>
      </w:r>
      <w:bookmarkEnd w:id="7"/>
      <w:r w:rsidR="009375D6">
        <w:t>8</w:t>
      </w:r>
      <w:r w:rsidRPr="001D685B">
        <w:t>.1</w:t>
      </w:r>
      <w:r>
        <w:t xml:space="preserve"> –</w:t>
      </w:r>
      <w:r w:rsidRPr="001D685B">
        <w:t xml:space="preserve"> Показатели</w:t>
      </w:r>
      <w:r w:rsidRPr="006B0186">
        <w:t xml:space="preserve"> социальной эффективности мероприятий по развитию сети объектов социальной инфраструктуры</w:t>
      </w:r>
    </w:p>
    <w:tbl>
      <w:tblPr>
        <w:tblW w:w="9196" w:type="dxa"/>
        <w:jc w:val="center"/>
        <w:tblLook w:val="04A0" w:firstRow="1" w:lastRow="0" w:firstColumn="1" w:lastColumn="0" w:noHBand="0" w:noVBand="1"/>
      </w:tblPr>
      <w:tblGrid>
        <w:gridCol w:w="4171"/>
        <w:gridCol w:w="1526"/>
        <w:gridCol w:w="1353"/>
        <w:gridCol w:w="2255"/>
      </w:tblGrid>
      <w:tr w:rsidR="001D685B" w:rsidRPr="006B3818" w:rsidTr="00E03BFB">
        <w:trPr>
          <w:trHeight w:val="600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объектами социальной инфраструктуры, %</w:t>
            </w:r>
          </w:p>
        </w:tc>
      </w:tr>
      <w:tr w:rsidR="001D685B" w:rsidRPr="006B3818" w:rsidTr="00E03BFB">
        <w:trPr>
          <w:trHeight w:val="357"/>
          <w:jc w:val="center"/>
        </w:trPr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B33440" w:rsidP="006B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85B" w:rsidRPr="006B38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6B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6B3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685B" w:rsidRPr="006B3818" w:rsidTr="00E03BFB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EC45BD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21235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85B" w:rsidRPr="006B3818" w:rsidTr="00E03BFB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FD59A7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D22198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85B" w:rsidRPr="006B3818" w:rsidTr="00E03BFB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21235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D22198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85B" w:rsidRPr="006B3818" w:rsidTr="00E03BFB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EC45BD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21235" w:rsidP="00D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D22198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85B" w:rsidRPr="006B3818" w:rsidTr="00E03BFB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0144F7" w:rsidRDefault="00121235" w:rsidP="00014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85B" w:rsidRPr="006B3818" w:rsidTr="00E03BFB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D22198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D22198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85B" w:rsidRPr="006B3818" w:rsidTr="00E03BFB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EC45BD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21235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D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85B" w:rsidRPr="006B3818" w:rsidTr="00E03BFB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0144F7" w:rsidRDefault="000144F7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0144F7" w:rsidRDefault="000144F7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D685B" w:rsidRPr="006B3818" w:rsidTr="000D6C6D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18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B" w:rsidRPr="006B3818" w:rsidRDefault="001D685B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0144F7" w:rsidRDefault="000144F7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6B3818" w:rsidRDefault="00D22198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C6D" w:rsidRPr="006B3818" w:rsidTr="000D6C6D">
        <w:trPr>
          <w:trHeight w:val="30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6D" w:rsidRPr="006B3818" w:rsidRDefault="000D6C6D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6D" w:rsidRPr="006B3818" w:rsidRDefault="000D6C6D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6D" w:rsidRPr="000144F7" w:rsidRDefault="000144F7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6D" w:rsidRDefault="000D6C6D" w:rsidP="00E0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B3818" w:rsidRDefault="006B3818" w:rsidP="006B3818">
      <w:pPr>
        <w:pStyle w:val="a9"/>
      </w:pPr>
    </w:p>
    <w:p w:rsidR="001D685B" w:rsidRPr="006B3818" w:rsidRDefault="001D685B" w:rsidP="006B3818">
      <w:pPr>
        <w:pStyle w:val="a9"/>
      </w:pPr>
      <w:r w:rsidRPr="006B3818">
        <w:t xml:space="preserve">Создание новых рабочих мест, которые предусматриваются мероприятиями программы комплексного развития социальной инфраструктуры, приведет к увеличению налоговых доходов за счет увеличения поступлений налога на доходы физических лиц в бюджет </w:t>
      </w:r>
      <w:r w:rsidR="00B33440">
        <w:t>Усольского</w:t>
      </w:r>
      <w:r w:rsidR="006B3818" w:rsidRPr="006B3818">
        <w:t xml:space="preserve"> района</w:t>
      </w:r>
      <w:r w:rsidRPr="006B3818">
        <w:t xml:space="preserve"> и </w:t>
      </w:r>
      <w:r w:rsidR="00B33440">
        <w:t>Тельминского</w:t>
      </w:r>
      <w:r w:rsidR="006B3818" w:rsidRPr="006B3818">
        <w:t xml:space="preserve"> МО</w:t>
      </w:r>
      <w:r w:rsidRPr="006B3818">
        <w:t xml:space="preserve">. </w:t>
      </w:r>
    </w:p>
    <w:p w:rsidR="00EC45BD" w:rsidRPr="00EC45BD" w:rsidRDefault="00E96035" w:rsidP="00EC45BD">
      <w:pPr>
        <w:pStyle w:val="a9"/>
        <w:jc w:val="center"/>
        <w:rPr>
          <w:b/>
        </w:rPr>
      </w:pPr>
      <w:bookmarkStart w:id="8" w:name="_Toc447102813"/>
      <w:r>
        <w:rPr>
          <w:b/>
        </w:rPr>
        <w:lastRenderedPageBreak/>
        <w:t>9</w:t>
      </w:r>
      <w:r w:rsidR="00631E29">
        <w:rPr>
          <w:b/>
        </w:rPr>
        <w:t>.</w:t>
      </w:r>
      <w:r w:rsidR="00EC45BD" w:rsidRPr="00EC45BD">
        <w:rPr>
          <w:b/>
        </w:rPr>
        <w:t xml:space="preserve"> ПРЕДЛОЖЕНИЯ ПО СОВЕРШЕНСТВОВАНИЮ НОРМАТИВНО-ПРАВОВОГО</w:t>
      </w:r>
      <w:r w:rsidR="00E03BFB">
        <w:rPr>
          <w:b/>
        </w:rPr>
        <w:t xml:space="preserve"> И ИНФОРМАЦИОННОГО</w:t>
      </w:r>
      <w:r w:rsidR="00EC45BD" w:rsidRPr="00EC45BD">
        <w:rPr>
          <w:b/>
        </w:rPr>
        <w:t xml:space="preserve"> ОБЕСПЕЧЕНИЯ РАЗВИТИЯ СОЦИАЛЬНОЙ ИНФРАСТРУКТУРЫ</w:t>
      </w:r>
      <w:bookmarkEnd w:id="8"/>
    </w:p>
    <w:p w:rsidR="00EC45BD" w:rsidRDefault="00EC45BD" w:rsidP="001D685B">
      <w:pPr>
        <w:pStyle w:val="a9"/>
        <w:ind w:firstLine="0"/>
      </w:pPr>
    </w:p>
    <w:p w:rsidR="00E03BFB" w:rsidRDefault="00E03BFB" w:rsidP="00E21939">
      <w:pPr>
        <w:pStyle w:val="a9"/>
      </w:pPr>
      <w:r w:rsidRPr="00CE6768">
        <w:t xml:space="preserve">Реализация Программы осуществляется через систему программных мероприятий разрабатываемых </w:t>
      </w:r>
      <w:r w:rsidRPr="007D5325">
        <w:t>муниципальных</w:t>
      </w:r>
      <w:r w:rsidRPr="00CE6768">
        <w:t xml:space="preserve"> программ</w:t>
      </w:r>
      <w:r>
        <w:t xml:space="preserve"> </w:t>
      </w:r>
      <w:r w:rsidR="00B33440">
        <w:t>Тельминского</w:t>
      </w:r>
      <w:r>
        <w:t xml:space="preserve"> муниципального образования </w:t>
      </w:r>
      <w:r w:rsidR="00B33440">
        <w:t>Усольского</w:t>
      </w:r>
      <w:r>
        <w:t xml:space="preserve"> района</w:t>
      </w:r>
      <w:r w:rsidRPr="00CE6768">
        <w:t>, а также с учетом федеральных проектов и программ</w:t>
      </w:r>
      <w:r w:rsidRPr="007D5325">
        <w:t>,</w:t>
      </w:r>
      <w:r w:rsidRPr="00CE6768">
        <w:t xml:space="preserve"> государственных программ </w:t>
      </w:r>
      <w:r>
        <w:t>Иркутской области</w:t>
      </w:r>
      <w:r w:rsidRPr="007D5325">
        <w:t xml:space="preserve"> </w:t>
      </w:r>
      <w:r w:rsidRPr="00CE6768">
        <w:t>и муниципальных программ</w:t>
      </w:r>
      <w:r w:rsidRPr="007D5325">
        <w:t xml:space="preserve"> </w:t>
      </w:r>
      <w:r>
        <w:t>муниципального образования Иркутский район</w:t>
      </w:r>
      <w:r w:rsidRPr="00CE6768">
        <w:t xml:space="preserve">, реализуемых на территории </w:t>
      </w:r>
      <w:r>
        <w:t>поселения</w:t>
      </w:r>
      <w:r w:rsidRPr="00CE6768">
        <w:t>.</w:t>
      </w:r>
    </w:p>
    <w:p w:rsidR="00E03BFB" w:rsidRDefault="00E03BFB" w:rsidP="00E21939">
      <w:pPr>
        <w:pStyle w:val="a9"/>
      </w:pPr>
      <w:r w:rsidRPr="007D5325">
        <w:t>В соответствии с изложенной в Программе политикой администраци</w:t>
      </w:r>
      <w:r>
        <w:t>я</w:t>
      </w:r>
      <w:r w:rsidRPr="007D5325">
        <w:t xml:space="preserve"> </w:t>
      </w:r>
      <w:r w:rsidR="00B33440">
        <w:t>Тельминского</w:t>
      </w:r>
      <w:r>
        <w:t xml:space="preserve"> муниципального образования </w:t>
      </w:r>
      <w:r w:rsidR="00B33440">
        <w:t>Усольского</w:t>
      </w:r>
      <w:r>
        <w:t xml:space="preserve"> района</w:t>
      </w:r>
      <w:r w:rsidRPr="007D5325">
        <w:t xml:space="preserve"> </w:t>
      </w:r>
      <w:r>
        <w:t xml:space="preserve">должна </w:t>
      </w:r>
      <w:r w:rsidRPr="007D5325">
        <w:t>разрабатыва</w:t>
      </w:r>
      <w:r>
        <w:t>ть</w:t>
      </w:r>
      <w:r w:rsidRPr="007D5325">
        <w:t xml:space="preserve"> </w:t>
      </w:r>
      <w:r>
        <w:t>муниципальные</w:t>
      </w:r>
      <w:r w:rsidRPr="007D5325">
        <w:t xml:space="preserve"> программы, конкретизир</w:t>
      </w:r>
      <w:r>
        <w:t>овать</w:t>
      </w:r>
      <w:r w:rsidRPr="007D5325">
        <w:t xml:space="preserve"> мероприятия, способствующие достижению стратегических целей и решению поставленных Программой задач. </w:t>
      </w:r>
    </w:p>
    <w:p w:rsidR="00E21939" w:rsidRDefault="00E03BFB" w:rsidP="00E21939">
      <w:pPr>
        <w:pStyle w:val="a9"/>
      </w:pPr>
      <w:r>
        <w:t>Программа реализуется на всей территории</w:t>
      </w:r>
      <w:r w:rsidR="00E21939">
        <w:t xml:space="preserve"> </w:t>
      </w:r>
      <w:r w:rsidR="00B33440">
        <w:t>Тельминского</w:t>
      </w:r>
      <w:r>
        <w:t xml:space="preserve"> муниципального образования. Контроль </w:t>
      </w:r>
      <w:r w:rsidR="006E0D35">
        <w:t>над</w:t>
      </w:r>
      <w:r>
        <w:t xml:space="preserve"> исполнением Программы осуществляет Администрация </w:t>
      </w:r>
      <w:r w:rsidR="00B33440">
        <w:t>Тельминского</w:t>
      </w:r>
      <w:r w:rsidR="00E21939">
        <w:t xml:space="preserve"> МО</w:t>
      </w:r>
      <w:r>
        <w:t xml:space="preserve">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образования. Выполнение оперативных функций по реализации Программы возлагается на специалистов администрации муниципального образования, муниципальные учреждения </w:t>
      </w:r>
      <w:r w:rsidR="00E21939">
        <w:t>МО</w:t>
      </w:r>
      <w:r>
        <w:t xml:space="preserve">. 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E21939" w:rsidRDefault="00E03BFB" w:rsidP="00E21939">
      <w:pPr>
        <w:pStyle w:val="a9"/>
      </w:pPr>
      <w:r>
        <w:t>Инвестиционн</w:t>
      </w:r>
      <w:r w:rsidR="00E21939">
        <w:t>ые</w:t>
      </w:r>
      <w:r>
        <w:t xml:space="preserve"> программ</w:t>
      </w:r>
      <w:r w:rsidR="00E21939">
        <w:t>ы</w:t>
      </w:r>
      <w:r>
        <w:t xml:space="preserve"> утвержда</w:t>
      </w:r>
      <w:r w:rsidR="00EC2D39">
        <w:t>ю</w:t>
      </w:r>
      <w:r>
        <w:t xml:space="preserve">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r w:rsidR="006E0D35">
        <w:t>финансирования,</w:t>
      </w:r>
      <w:r>
        <w:t xml:space="preserve"> и приводится обоснование </w:t>
      </w:r>
      <w:r>
        <w:lastRenderedPageBreak/>
        <w:t xml:space="preserve">по источникам финансирования: собственные средства, привлеченные средства, средства внебюджетных источников, прочие источники. </w:t>
      </w:r>
    </w:p>
    <w:p w:rsidR="00E21939" w:rsidRDefault="00E03BFB" w:rsidP="00E21939">
      <w:pPr>
        <w:pStyle w:val="a9"/>
      </w:pPr>
      <w:r>
        <w:t xml:space="preserve">Мониторинг Программы комплексного развития социальной инфраструктуры муниципального образования включает два этапа: </w:t>
      </w:r>
    </w:p>
    <w:p w:rsidR="00E21939" w:rsidRDefault="006634EC" w:rsidP="00E21939">
      <w:pPr>
        <w:pStyle w:val="a9"/>
      </w:pPr>
      <w:r>
        <w:t>1. П</w:t>
      </w:r>
      <w:r w:rsidR="00E03BFB">
        <w:t xml:space="preserve">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</w:r>
    </w:p>
    <w:p w:rsidR="00E21939" w:rsidRDefault="006634EC" w:rsidP="00E21939">
      <w:pPr>
        <w:pStyle w:val="a9"/>
      </w:pPr>
      <w:r>
        <w:t>2. А</w:t>
      </w:r>
      <w:r w:rsidR="00E03BFB">
        <w:t xml:space="preserve">нализ данных о результатах проводимых преобразований социальной инфраструктуры. </w:t>
      </w:r>
    </w:p>
    <w:p w:rsidR="006634EC" w:rsidRDefault="00E03BFB" w:rsidP="006634EC">
      <w:pPr>
        <w:pStyle w:val="a9"/>
      </w:pPr>
      <w: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6634EC" w:rsidRDefault="006634EC" w:rsidP="006634EC">
      <w:pPr>
        <w:pStyle w:val="a9"/>
      </w:pPr>
    </w:p>
    <w:p w:rsidR="006634EC" w:rsidRPr="006634EC" w:rsidRDefault="006634EC" w:rsidP="006634EC">
      <w:pPr>
        <w:pStyle w:val="a9"/>
      </w:pPr>
      <w:proofErr w:type="gramStart"/>
      <w:r w:rsidRPr="006634EC"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муниципальных образований </w:t>
      </w:r>
      <w:r w:rsidR="00B33440">
        <w:t>Усольского</w:t>
      </w:r>
      <w:r w:rsidRPr="006634EC">
        <w:t xml:space="preserve"> района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</w:t>
      </w:r>
      <w:proofErr w:type="gramEnd"/>
      <w:r w:rsidRPr="006634EC">
        <w:t xml:space="preserve"> градостроительной документации и предоставления земельного участка до ввода объекта в эксплуатацию.</w:t>
      </w:r>
    </w:p>
    <w:p w:rsidR="006634EC" w:rsidRDefault="006634EC" w:rsidP="006634EC">
      <w:pPr>
        <w:pStyle w:val="a9"/>
      </w:pPr>
      <w:proofErr w:type="gramStart"/>
      <w:r w:rsidRPr="006634EC">
        <w:t xml:space="preserve">Кроме того, автоматизация процессов </w:t>
      </w:r>
      <w:r w:rsidRPr="006634EC">
        <w:rPr>
          <w:rFonts w:hint="cs"/>
        </w:rPr>
        <w:t>предоставления</w:t>
      </w:r>
      <w:r w:rsidRPr="006634EC">
        <w:t xml:space="preserve"> </w:t>
      </w:r>
      <w:r w:rsidRPr="006634EC">
        <w:rPr>
          <w:rFonts w:hint="cs"/>
        </w:rPr>
        <w:t>муниципальных</w:t>
      </w:r>
      <w:r w:rsidRPr="006634EC">
        <w:t xml:space="preserve"> </w:t>
      </w:r>
      <w:r w:rsidR="000D6C6D">
        <w:t>у</w:t>
      </w:r>
      <w:r w:rsidRPr="006634EC">
        <w:rPr>
          <w:rFonts w:hint="cs"/>
        </w:rPr>
        <w:t>слуг</w:t>
      </w:r>
      <w:r w:rsidRPr="006634EC">
        <w:t xml:space="preserve"> </w:t>
      </w:r>
      <w:r w:rsidRPr="006634EC">
        <w:rPr>
          <w:rFonts w:hint="cs"/>
        </w:rPr>
        <w:t>в</w:t>
      </w:r>
      <w:r w:rsidRPr="006634EC">
        <w:t xml:space="preserve"> </w:t>
      </w:r>
      <w:r w:rsidRPr="006634EC">
        <w:rPr>
          <w:rFonts w:hint="cs"/>
        </w:rPr>
        <w:t>сфере</w:t>
      </w:r>
      <w:r w:rsidRPr="006634EC">
        <w:t xml:space="preserve"> </w:t>
      </w:r>
      <w:r w:rsidRPr="006634EC">
        <w:rPr>
          <w:rFonts w:hint="cs"/>
        </w:rPr>
        <w:t>строительства</w:t>
      </w:r>
      <w:r w:rsidRPr="006634EC">
        <w:t xml:space="preserve"> позволит сократить </w:t>
      </w:r>
      <w:r w:rsidRPr="006634EC">
        <w:rPr>
          <w:rFonts w:hint="cs"/>
        </w:rPr>
        <w:t>истинны</w:t>
      </w:r>
      <w:r w:rsidRPr="006634EC">
        <w:t xml:space="preserve">е </w:t>
      </w:r>
      <w:r w:rsidRPr="006634EC">
        <w:rPr>
          <w:rFonts w:hint="cs"/>
        </w:rPr>
        <w:t>срок</w:t>
      </w:r>
      <w:r w:rsidRPr="006634EC">
        <w:t xml:space="preserve">и </w:t>
      </w:r>
      <w:r w:rsidRPr="006634EC">
        <w:rPr>
          <w:rFonts w:hint="cs"/>
        </w:rPr>
        <w:t>инвестиционного</w:t>
      </w:r>
      <w:r w:rsidRPr="006634EC">
        <w:t xml:space="preserve"> </w:t>
      </w:r>
      <w:r w:rsidRPr="006634EC">
        <w:rPr>
          <w:rFonts w:hint="cs"/>
        </w:rPr>
        <w:t>цикла</w:t>
      </w:r>
      <w:r w:rsidRPr="006634EC">
        <w:t xml:space="preserve"> </w:t>
      </w:r>
      <w:r w:rsidRPr="006634EC">
        <w:rPr>
          <w:rFonts w:hint="cs"/>
        </w:rPr>
        <w:t>в</w:t>
      </w:r>
      <w:r w:rsidRPr="006634EC">
        <w:t xml:space="preserve"> </w:t>
      </w:r>
      <w:r w:rsidRPr="006634EC">
        <w:rPr>
          <w:rFonts w:hint="cs"/>
        </w:rPr>
        <w:t>строительстве</w:t>
      </w:r>
      <w:r w:rsidRPr="006634EC">
        <w:t xml:space="preserve"> </w:t>
      </w:r>
      <w:r w:rsidRPr="006634EC">
        <w:rPr>
          <w:rFonts w:hint="cs"/>
        </w:rPr>
        <w:t>от</w:t>
      </w:r>
      <w:r w:rsidRPr="006634EC">
        <w:t xml:space="preserve"> </w:t>
      </w:r>
      <w:r w:rsidRPr="006634EC">
        <w:rPr>
          <w:rFonts w:hint="cs"/>
        </w:rPr>
        <w:t>предоставления</w:t>
      </w:r>
      <w:r w:rsidRPr="006634EC">
        <w:t xml:space="preserve"> </w:t>
      </w:r>
      <w:r w:rsidRPr="006634EC">
        <w:rPr>
          <w:rFonts w:hint="cs"/>
        </w:rPr>
        <w:t>земельного</w:t>
      </w:r>
      <w:r w:rsidRPr="006634EC">
        <w:t xml:space="preserve"> </w:t>
      </w:r>
      <w:r w:rsidRPr="006634EC">
        <w:rPr>
          <w:rFonts w:hint="cs"/>
        </w:rPr>
        <w:t>участка</w:t>
      </w:r>
      <w:r w:rsidRPr="006634EC">
        <w:t xml:space="preserve"> </w:t>
      </w:r>
      <w:r w:rsidRPr="006634EC">
        <w:rPr>
          <w:rFonts w:hint="cs"/>
        </w:rPr>
        <w:t>до</w:t>
      </w:r>
      <w:r w:rsidRPr="006634EC">
        <w:t xml:space="preserve"> </w:t>
      </w:r>
      <w:r w:rsidRPr="006634EC">
        <w:rPr>
          <w:rFonts w:hint="cs"/>
        </w:rPr>
        <w:t>ввода</w:t>
      </w:r>
      <w:r w:rsidRPr="006634EC">
        <w:t xml:space="preserve"> </w:t>
      </w:r>
      <w:r w:rsidRPr="006634EC">
        <w:rPr>
          <w:rFonts w:hint="cs"/>
        </w:rPr>
        <w:t>объекта</w:t>
      </w:r>
      <w:r w:rsidRPr="006634EC">
        <w:t xml:space="preserve"> </w:t>
      </w:r>
      <w:r w:rsidRPr="006634EC">
        <w:rPr>
          <w:rFonts w:hint="cs"/>
        </w:rPr>
        <w:t>в</w:t>
      </w:r>
      <w:r w:rsidRPr="006634EC">
        <w:t xml:space="preserve"> </w:t>
      </w:r>
      <w:r w:rsidRPr="006634EC">
        <w:rPr>
          <w:rFonts w:hint="cs"/>
        </w:rPr>
        <w:t>эксплуатацию</w:t>
      </w:r>
      <w:r w:rsidRPr="006634EC">
        <w:t xml:space="preserve">, </w:t>
      </w:r>
      <w:r w:rsidRPr="006634EC">
        <w:rPr>
          <w:rFonts w:hint="cs"/>
        </w:rPr>
        <w:t>улучш</w:t>
      </w:r>
      <w:r w:rsidRPr="006634EC">
        <w:t xml:space="preserve">ить </w:t>
      </w:r>
      <w:r w:rsidRPr="006634EC">
        <w:rPr>
          <w:rFonts w:hint="cs"/>
        </w:rPr>
        <w:t>функционирования</w:t>
      </w:r>
      <w:r w:rsidRPr="006634EC">
        <w:t xml:space="preserve"> </w:t>
      </w:r>
      <w:r w:rsidRPr="006634EC">
        <w:rPr>
          <w:rFonts w:hint="cs"/>
        </w:rPr>
        <w:t>и</w:t>
      </w:r>
      <w:r w:rsidRPr="006634EC">
        <w:t xml:space="preserve"> </w:t>
      </w:r>
      <w:r w:rsidRPr="006634EC">
        <w:rPr>
          <w:rFonts w:hint="cs"/>
        </w:rPr>
        <w:t>взаимодействия</w:t>
      </w:r>
      <w:r w:rsidRPr="006634EC">
        <w:t xml:space="preserve"> </w:t>
      </w:r>
      <w:r w:rsidRPr="006634EC">
        <w:rPr>
          <w:rFonts w:hint="cs"/>
        </w:rPr>
        <w:t>органов</w:t>
      </w:r>
      <w:r w:rsidRPr="006634EC">
        <w:t xml:space="preserve"> местного самоуправления не только между собой, но и с органами исполнительной власти субъекта РФ </w:t>
      </w:r>
      <w:r w:rsidRPr="006634EC">
        <w:rPr>
          <w:rFonts w:hint="cs"/>
        </w:rPr>
        <w:t>при</w:t>
      </w:r>
      <w:r w:rsidRPr="006634EC">
        <w:t xml:space="preserve"> </w:t>
      </w:r>
      <w:r w:rsidRPr="006634EC">
        <w:rPr>
          <w:rFonts w:hint="cs"/>
        </w:rPr>
        <w:t>осуществлении</w:t>
      </w:r>
      <w:r w:rsidRPr="006634EC">
        <w:t xml:space="preserve"> </w:t>
      </w:r>
      <w:r w:rsidRPr="006634EC">
        <w:rPr>
          <w:rFonts w:hint="cs"/>
        </w:rPr>
        <w:t>градостроительной</w:t>
      </w:r>
      <w:r w:rsidRPr="006634EC">
        <w:t xml:space="preserve"> </w:t>
      </w:r>
      <w:r w:rsidRPr="006634EC">
        <w:rPr>
          <w:rFonts w:hint="cs"/>
        </w:rPr>
        <w:t>деятельности</w:t>
      </w:r>
      <w:r w:rsidRPr="006634EC">
        <w:t xml:space="preserve"> </w:t>
      </w:r>
      <w:r w:rsidRPr="006634EC">
        <w:rPr>
          <w:rFonts w:hint="cs"/>
        </w:rPr>
        <w:t>и</w:t>
      </w:r>
      <w:r w:rsidRPr="006634EC">
        <w:t xml:space="preserve"> </w:t>
      </w:r>
      <w:r w:rsidRPr="006634EC">
        <w:rPr>
          <w:rFonts w:hint="cs"/>
        </w:rPr>
        <w:t>предоставлении</w:t>
      </w:r>
      <w:r w:rsidRPr="006634EC">
        <w:t xml:space="preserve"> </w:t>
      </w:r>
      <w:r w:rsidRPr="006634EC">
        <w:rPr>
          <w:rFonts w:hint="cs"/>
        </w:rPr>
        <w:t>муниципальных</w:t>
      </w:r>
      <w:r w:rsidRPr="006634EC">
        <w:t xml:space="preserve"> </w:t>
      </w:r>
      <w:r w:rsidRPr="006634EC">
        <w:rPr>
          <w:rFonts w:hint="cs"/>
        </w:rPr>
        <w:t>услуг</w:t>
      </w:r>
      <w:r w:rsidRPr="006634EC">
        <w:t>.</w:t>
      </w:r>
      <w:proofErr w:type="gramEnd"/>
    </w:p>
    <w:p w:rsidR="00B0623E" w:rsidRPr="00575E03" w:rsidRDefault="00B0623E" w:rsidP="006634EC">
      <w:pPr>
        <w:pStyle w:val="a9"/>
        <w:ind w:firstLine="0"/>
      </w:pPr>
    </w:p>
    <w:sectPr w:rsidR="00B0623E" w:rsidRPr="00575E03" w:rsidSect="0028263C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FF" w:rsidRDefault="000834FF" w:rsidP="00F01787">
      <w:r>
        <w:separator/>
      </w:r>
    </w:p>
  </w:endnote>
  <w:endnote w:type="continuationSeparator" w:id="0">
    <w:p w:rsidR="000834FF" w:rsidRDefault="000834FF" w:rsidP="00F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8E" w:rsidRDefault="0077678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599">
      <w:rPr>
        <w:noProof/>
      </w:rPr>
      <w:t>36</w:t>
    </w:r>
    <w:r>
      <w:rPr>
        <w:noProof/>
      </w:rPr>
      <w:fldChar w:fldCharType="end"/>
    </w:r>
  </w:p>
  <w:p w:rsidR="0077678E" w:rsidRDefault="00776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FF" w:rsidRDefault="000834FF" w:rsidP="00F01787">
      <w:r>
        <w:separator/>
      </w:r>
    </w:p>
  </w:footnote>
  <w:footnote w:type="continuationSeparator" w:id="0">
    <w:p w:rsidR="000834FF" w:rsidRDefault="000834FF" w:rsidP="00F0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036E10"/>
    <w:multiLevelType w:val="hybridMultilevel"/>
    <w:tmpl w:val="67E4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372C7"/>
    <w:multiLevelType w:val="hybridMultilevel"/>
    <w:tmpl w:val="FA4CCB32"/>
    <w:lvl w:ilvl="0" w:tplc="C30C4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C4560"/>
    <w:multiLevelType w:val="hybridMultilevel"/>
    <w:tmpl w:val="E7F8C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816A7"/>
    <w:multiLevelType w:val="hybridMultilevel"/>
    <w:tmpl w:val="798460F8"/>
    <w:lvl w:ilvl="0" w:tplc="3738F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C3D68"/>
    <w:multiLevelType w:val="hybridMultilevel"/>
    <w:tmpl w:val="1DCA4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F48DD"/>
    <w:multiLevelType w:val="hybridMultilevel"/>
    <w:tmpl w:val="4BA6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D95A20"/>
    <w:multiLevelType w:val="hybridMultilevel"/>
    <w:tmpl w:val="9DC0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07639"/>
    <w:multiLevelType w:val="hybridMultilevel"/>
    <w:tmpl w:val="6CD004AE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2FEE0A73"/>
    <w:multiLevelType w:val="hybridMultilevel"/>
    <w:tmpl w:val="BD18F128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371324CA"/>
    <w:multiLevelType w:val="hybridMultilevel"/>
    <w:tmpl w:val="2356E3E8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03A3A"/>
    <w:multiLevelType w:val="hybridMultilevel"/>
    <w:tmpl w:val="E6FA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1A42"/>
    <w:multiLevelType w:val="multilevel"/>
    <w:tmpl w:val="58D2C81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1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638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7">
    <w:nsid w:val="4BCE59C8"/>
    <w:multiLevelType w:val="hybridMultilevel"/>
    <w:tmpl w:val="1736C096"/>
    <w:lvl w:ilvl="0" w:tplc="C30C4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B935C2"/>
    <w:multiLevelType w:val="hybridMultilevel"/>
    <w:tmpl w:val="322AE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5C2D48"/>
    <w:multiLevelType w:val="hybridMultilevel"/>
    <w:tmpl w:val="DCBEEB5C"/>
    <w:lvl w:ilvl="0" w:tplc="C30C4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9272AB"/>
    <w:multiLevelType w:val="hybridMultilevel"/>
    <w:tmpl w:val="9AF6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0747CB"/>
    <w:multiLevelType w:val="hybridMultilevel"/>
    <w:tmpl w:val="FF10AC6C"/>
    <w:lvl w:ilvl="0" w:tplc="C30C4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21CF8"/>
    <w:multiLevelType w:val="hybridMultilevel"/>
    <w:tmpl w:val="23F0FF44"/>
    <w:lvl w:ilvl="0" w:tplc="C30C4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833496"/>
    <w:multiLevelType w:val="hybridMultilevel"/>
    <w:tmpl w:val="565ECE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B21E34"/>
    <w:multiLevelType w:val="hybridMultilevel"/>
    <w:tmpl w:val="CF08F1F0"/>
    <w:lvl w:ilvl="0" w:tplc="C30C44E4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7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D32556"/>
    <w:multiLevelType w:val="hybridMultilevel"/>
    <w:tmpl w:val="35AC59C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578FA"/>
    <w:multiLevelType w:val="hybridMultilevel"/>
    <w:tmpl w:val="F6584672"/>
    <w:lvl w:ilvl="0" w:tplc="C30C4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BB2D50"/>
    <w:multiLevelType w:val="hybridMultilevel"/>
    <w:tmpl w:val="1E8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B78B1"/>
    <w:multiLevelType w:val="hybridMultilevel"/>
    <w:tmpl w:val="A1860B60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5"/>
  </w:num>
  <w:num w:numId="5">
    <w:abstractNumId w:val="22"/>
  </w:num>
  <w:num w:numId="6">
    <w:abstractNumId w:val="18"/>
  </w:num>
  <w:num w:numId="7">
    <w:abstractNumId w:val="13"/>
  </w:num>
  <w:num w:numId="8">
    <w:abstractNumId w:val="11"/>
  </w:num>
  <w:num w:numId="9">
    <w:abstractNumId w:val="15"/>
  </w:num>
  <w:num w:numId="10">
    <w:abstractNumId w:val="31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  <w:num w:numId="17">
    <w:abstractNumId w:val="16"/>
  </w:num>
  <w:num w:numId="18">
    <w:abstractNumId w:val="2"/>
  </w:num>
  <w:num w:numId="19">
    <w:abstractNumId w:val="21"/>
  </w:num>
  <w:num w:numId="20">
    <w:abstractNumId w:val="7"/>
  </w:num>
  <w:num w:numId="21">
    <w:abstractNumId w:val="25"/>
  </w:num>
  <w:num w:numId="22">
    <w:abstractNumId w:val="14"/>
  </w:num>
  <w:num w:numId="23">
    <w:abstractNumId w:val="20"/>
  </w:num>
  <w:num w:numId="24">
    <w:abstractNumId w:val="27"/>
  </w:num>
  <w:num w:numId="25">
    <w:abstractNumId w:val="26"/>
  </w:num>
  <w:num w:numId="26">
    <w:abstractNumId w:val="28"/>
  </w:num>
  <w:num w:numId="27">
    <w:abstractNumId w:val="23"/>
  </w:num>
  <w:num w:numId="28">
    <w:abstractNumId w:val="17"/>
  </w:num>
  <w:num w:numId="29">
    <w:abstractNumId w:val="24"/>
  </w:num>
  <w:num w:numId="30">
    <w:abstractNumId w:val="19"/>
  </w:num>
  <w:num w:numId="31">
    <w:abstractNumId w:val="29"/>
  </w:num>
  <w:num w:numId="3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017"/>
    <w:rsid w:val="000024A7"/>
    <w:rsid w:val="000040B5"/>
    <w:rsid w:val="00010ADA"/>
    <w:rsid w:val="00012852"/>
    <w:rsid w:val="000144F7"/>
    <w:rsid w:val="00015036"/>
    <w:rsid w:val="0003013A"/>
    <w:rsid w:val="00055EA1"/>
    <w:rsid w:val="00082A11"/>
    <w:rsid w:val="000834FF"/>
    <w:rsid w:val="000A3689"/>
    <w:rsid w:val="000B3AA4"/>
    <w:rsid w:val="000D537D"/>
    <w:rsid w:val="000D6616"/>
    <w:rsid w:val="000D6C6D"/>
    <w:rsid w:val="000E0ACF"/>
    <w:rsid w:val="000E1D85"/>
    <w:rsid w:val="000E4549"/>
    <w:rsid w:val="00106E64"/>
    <w:rsid w:val="00110793"/>
    <w:rsid w:val="00121235"/>
    <w:rsid w:val="00132354"/>
    <w:rsid w:val="0013495E"/>
    <w:rsid w:val="00153F5A"/>
    <w:rsid w:val="001615A7"/>
    <w:rsid w:val="00164805"/>
    <w:rsid w:val="00187B78"/>
    <w:rsid w:val="00191A3C"/>
    <w:rsid w:val="00191A89"/>
    <w:rsid w:val="00192A5A"/>
    <w:rsid w:val="001958CC"/>
    <w:rsid w:val="001A6E42"/>
    <w:rsid w:val="001A77F6"/>
    <w:rsid w:val="001C2950"/>
    <w:rsid w:val="001D685B"/>
    <w:rsid w:val="001E2F67"/>
    <w:rsid w:val="001E4AEF"/>
    <w:rsid w:val="001E54AB"/>
    <w:rsid w:val="001E7956"/>
    <w:rsid w:val="00203350"/>
    <w:rsid w:val="00223012"/>
    <w:rsid w:val="00224CE1"/>
    <w:rsid w:val="00235920"/>
    <w:rsid w:val="00247A66"/>
    <w:rsid w:val="00252F60"/>
    <w:rsid w:val="00262241"/>
    <w:rsid w:val="00264A65"/>
    <w:rsid w:val="00274586"/>
    <w:rsid w:val="0028263C"/>
    <w:rsid w:val="002838C4"/>
    <w:rsid w:val="002932CA"/>
    <w:rsid w:val="002B7972"/>
    <w:rsid w:val="002C421B"/>
    <w:rsid w:val="002D4F6C"/>
    <w:rsid w:val="0030561E"/>
    <w:rsid w:val="0031312B"/>
    <w:rsid w:val="00322BF0"/>
    <w:rsid w:val="00337E83"/>
    <w:rsid w:val="00342F75"/>
    <w:rsid w:val="00353EA9"/>
    <w:rsid w:val="0036026D"/>
    <w:rsid w:val="00360E60"/>
    <w:rsid w:val="003779CF"/>
    <w:rsid w:val="003C0D9F"/>
    <w:rsid w:val="003E75B0"/>
    <w:rsid w:val="003F667E"/>
    <w:rsid w:val="0040670E"/>
    <w:rsid w:val="00410B48"/>
    <w:rsid w:val="00421263"/>
    <w:rsid w:val="00433E14"/>
    <w:rsid w:val="00436E9E"/>
    <w:rsid w:val="00442FF3"/>
    <w:rsid w:val="004B71EB"/>
    <w:rsid w:val="004C3470"/>
    <w:rsid w:val="004C67E5"/>
    <w:rsid w:val="004D01DC"/>
    <w:rsid w:val="004D373E"/>
    <w:rsid w:val="004E29F0"/>
    <w:rsid w:val="004E6F8E"/>
    <w:rsid w:val="004E70D7"/>
    <w:rsid w:val="004F0017"/>
    <w:rsid w:val="004F0892"/>
    <w:rsid w:val="004F3255"/>
    <w:rsid w:val="005037DB"/>
    <w:rsid w:val="005058AC"/>
    <w:rsid w:val="0051043A"/>
    <w:rsid w:val="00512D61"/>
    <w:rsid w:val="00517BC4"/>
    <w:rsid w:val="0052697A"/>
    <w:rsid w:val="005330B9"/>
    <w:rsid w:val="00536F6E"/>
    <w:rsid w:val="005376D9"/>
    <w:rsid w:val="00541243"/>
    <w:rsid w:val="00541D53"/>
    <w:rsid w:val="0057239A"/>
    <w:rsid w:val="00575833"/>
    <w:rsid w:val="00575E03"/>
    <w:rsid w:val="00590104"/>
    <w:rsid w:val="005915F7"/>
    <w:rsid w:val="00595CAA"/>
    <w:rsid w:val="005C2AAE"/>
    <w:rsid w:val="005E4D51"/>
    <w:rsid w:val="005E669B"/>
    <w:rsid w:val="005F5486"/>
    <w:rsid w:val="006036F1"/>
    <w:rsid w:val="00605AFB"/>
    <w:rsid w:val="006109EA"/>
    <w:rsid w:val="00615F9F"/>
    <w:rsid w:val="00616497"/>
    <w:rsid w:val="006166C8"/>
    <w:rsid w:val="00631E29"/>
    <w:rsid w:val="00633CFE"/>
    <w:rsid w:val="00633EF8"/>
    <w:rsid w:val="00637E40"/>
    <w:rsid w:val="0064393C"/>
    <w:rsid w:val="00646B8E"/>
    <w:rsid w:val="00656316"/>
    <w:rsid w:val="0065691C"/>
    <w:rsid w:val="00660332"/>
    <w:rsid w:val="006634EC"/>
    <w:rsid w:val="0067494C"/>
    <w:rsid w:val="00693111"/>
    <w:rsid w:val="00693E72"/>
    <w:rsid w:val="006A6768"/>
    <w:rsid w:val="006B334C"/>
    <w:rsid w:val="006B3818"/>
    <w:rsid w:val="006D43B1"/>
    <w:rsid w:val="006E0D35"/>
    <w:rsid w:val="006E1795"/>
    <w:rsid w:val="007224A2"/>
    <w:rsid w:val="00730B94"/>
    <w:rsid w:val="00757943"/>
    <w:rsid w:val="00764869"/>
    <w:rsid w:val="0077678E"/>
    <w:rsid w:val="007778E8"/>
    <w:rsid w:val="00780CFB"/>
    <w:rsid w:val="0078297F"/>
    <w:rsid w:val="00783B8E"/>
    <w:rsid w:val="007B0101"/>
    <w:rsid w:val="007D251F"/>
    <w:rsid w:val="007E2A57"/>
    <w:rsid w:val="007F1761"/>
    <w:rsid w:val="00801549"/>
    <w:rsid w:val="008018C2"/>
    <w:rsid w:val="00826924"/>
    <w:rsid w:val="0083594E"/>
    <w:rsid w:val="00861232"/>
    <w:rsid w:val="00880F33"/>
    <w:rsid w:val="00882FF1"/>
    <w:rsid w:val="008A0084"/>
    <w:rsid w:val="008B2354"/>
    <w:rsid w:val="008B6BB3"/>
    <w:rsid w:val="008B6D51"/>
    <w:rsid w:val="008F695B"/>
    <w:rsid w:val="009070FB"/>
    <w:rsid w:val="00925E26"/>
    <w:rsid w:val="009375D6"/>
    <w:rsid w:val="00941F5F"/>
    <w:rsid w:val="009451F1"/>
    <w:rsid w:val="0095108F"/>
    <w:rsid w:val="00967BD5"/>
    <w:rsid w:val="009758A0"/>
    <w:rsid w:val="00987F90"/>
    <w:rsid w:val="00993193"/>
    <w:rsid w:val="00993E6F"/>
    <w:rsid w:val="009C3BAA"/>
    <w:rsid w:val="009C4964"/>
    <w:rsid w:val="009C4BDD"/>
    <w:rsid w:val="009D297B"/>
    <w:rsid w:val="00A002FC"/>
    <w:rsid w:val="00A1538E"/>
    <w:rsid w:val="00A358BE"/>
    <w:rsid w:val="00A67AD1"/>
    <w:rsid w:val="00A7292B"/>
    <w:rsid w:val="00AA178A"/>
    <w:rsid w:val="00AC12FB"/>
    <w:rsid w:val="00AC1FBE"/>
    <w:rsid w:val="00AD57AD"/>
    <w:rsid w:val="00AE2C86"/>
    <w:rsid w:val="00B0623E"/>
    <w:rsid w:val="00B15410"/>
    <w:rsid w:val="00B22C12"/>
    <w:rsid w:val="00B312C7"/>
    <w:rsid w:val="00B33440"/>
    <w:rsid w:val="00B334D7"/>
    <w:rsid w:val="00B47721"/>
    <w:rsid w:val="00B51511"/>
    <w:rsid w:val="00B57D4A"/>
    <w:rsid w:val="00B617C4"/>
    <w:rsid w:val="00B61DCB"/>
    <w:rsid w:val="00B66110"/>
    <w:rsid w:val="00B77E77"/>
    <w:rsid w:val="00BA1C77"/>
    <w:rsid w:val="00BA2CB0"/>
    <w:rsid w:val="00BB1F81"/>
    <w:rsid w:val="00BD1599"/>
    <w:rsid w:val="00BD2583"/>
    <w:rsid w:val="00C31129"/>
    <w:rsid w:val="00C53B66"/>
    <w:rsid w:val="00C5496E"/>
    <w:rsid w:val="00C767A0"/>
    <w:rsid w:val="00C820AD"/>
    <w:rsid w:val="00C83831"/>
    <w:rsid w:val="00C9289C"/>
    <w:rsid w:val="00CA0EBD"/>
    <w:rsid w:val="00CA6885"/>
    <w:rsid w:val="00CD2A57"/>
    <w:rsid w:val="00CE6B28"/>
    <w:rsid w:val="00CF39BA"/>
    <w:rsid w:val="00D053A7"/>
    <w:rsid w:val="00D20F8B"/>
    <w:rsid w:val="00D21B36"/>
    <w:rsid w:val="00D22198"/>
    <w:rsid w:val="00D33FED"/>
    <w:rsid w:val="00D365C9"/>
    <w:rsid w:val="00D50564"/>
    <w:rsid w:val="00D5337C"/>
    <w:rsid w:val="00D77266"/>
    <w:rsid w:val="00D8011F"/>
    <w:rsid w:val="00D810BD"/>
    <w:rsid w:val="00D84752"/>
    <w:rsid w:val="00D87508"/>
    <w:rsid w:val="00DA349C"/>
    <w:rsid w:val="00DB4DBC"/>
    <w:rsid w:val="00DD2214"/>
    <w:rsid w:val="00DE7509"/>
    <w:rsid w:val="00E03BFB"/>
    <w:rsid w:val="00E21939"/>
    <w:rsid w:val="00E31194"/>
    <w:rsid w:val="00E32CC5"/>
    <w:rsid w:val="00E37C25"/>
    <w:rsid w:val="00E414EB"/>
    <w:rsid w:val="00E473E8"/>
    <w:rsid w:val="00E82FAF"/>
    <w:rsid w:val="00E91548"/>
    <w:rsid w:val="00E93E8B"/>
    <w:rsid w:val="00E96035"/>
    <w:rsid w:val="00EB4671"/>
    <w:rsid w:val="00EB48F2"/>
    <w:rsid w:val="00EB625A"/>
    <w:rsid w:val="00EB7F5D"/>
    <w:rsid w:val="00EC2D39"/>
    <w:rsid w:val="00EC45BD"/>
    <w:rsid w:val="00EE2646"/>
    <w:rsid w:val="00EE54C7"/>
    <w:rsid w:val="00EE5F51"/>
    <w:rsid w:val="00EF4B79"/>
    <w:rsid w:val="00EF7B98"/>
    <w:rsid w:val="00F011CA"/>
    <w:rsid w:val="00F01787"/>
    <w:rsid w:val="00F07B41"/>
    <w:rsid w:val="00F12D3C"/>
    <w:rsid w:val="00F4182B"/>
    <w:rsid w:val="00F434AF"/>
    <w:rsid w:val="00F47F72"/>
    <w:rsid w:val="00F545FB"/>
    <w:rsid w:val="00F63870"/>
    <w:rsid w:val="00F737E4"/>
    <w:rsid w:val="00F7482D"/>
    <w:rsid w:val="00F84297"/>
    <w:rsid w:val="00F958D1"/>
    <w:rsid w:val="00FA07B2"/>
    <w:rsid w:val="00FA15BE"/>
    <w:rsid w:val="00FB4491"/>
    <w:rsid w:val="00FC051B"/>
    <w:rsid w:val="00FC490D"/>
    <w:rsid w:val="00FC4E07"/>
    <w:rsid w:val="00FD59A7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ы"/>
    <w:rsid w:val="004F0017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rsid w:val="00F4182B"/>
    <w:pPr>
      <w:keepNext/>
      <w:pageBreakBefore/>
      <w:numPr>
        <w:numId w:val="17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rsid w:val="00F4182B"/>
    <w:pPr>
      <w:keepNext/>
      <w:numPr>
        <w:ilvl w:val="1"/>
        <w:numId w:val="17"/>
      </w:numPr>
      <w:tabs>
        <w:tab w:val="left" w:pos="1134"/>
        <w:tab w:val="left" w:pos="1276"/>
      </w:tabs>
      <w:spacing w:before="180" w:after="60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rsid w:val="00F4182B"/>
    <w:pPr>
      <w:keepNext/>
      <w:numPr>
        <w:ilvl w:val="2"/>
        <w:numId w:val="17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F4182B"/>
    <w:pPr>
      <w:keepNext/>
      <w:numPr>
        <w:ilvl w:val="3"/>
        <w:numId w:val="17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rsid w:val="00F4182B"/>
    <w:pPr>
      <w:numPr>
        <w:ilvl w:val="4"/>
        <w:numId w:val="17"/>
      </w:numPr>
      <w:tabs>
        <w:tab w:val="left" w:pos="1701"/>
      </w:tabs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rsid w:val="00F4182B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rsid w:val="00F4182B"/>
    <w:pPr>
      <w:numPr>
        <w:ilvl w:val="6"/>
        <w:numId w:val="17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rsid w:val="00F4182B"/>
    <w:pPr>
      <w:numPr>
        <w:ilvl w:val="7"/>
        <w:numId w:val="1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F4182B"/>
    <w:pPr>
      <w:numPr>
        <w:ilvl w:val="8"/>
        <w:numId w:val="17"/>
      </w:num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017"/>
    <w:rPr>
      <w:rFonts w:ascii="Calibri" w:hAnsi="Calibri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rsid w:val="002033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91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91548"/>
    <w:rPr>
      <w:color w:val="0000FF"/>
      <w:u w:val="single"/>
    </w:rPr>
  </w:style>
  <w:style w:type="paragraph" w:customStyle="1" w:styleId="a9">
    <w:name w:val="пкр"/>
    <w:basedOn w:val="a"/>
    <w:link w:val="aa"/>
    <w:qFormat/>
    <w:rsid w:val="000D6616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b">
    <w:name w:val="табло"/>
    <w:basedOn w:val="a1"/>
    <w:uiPriority w:val="99"/>
    <w:rsid w:val="008B6D51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кр Знак"/>
    <w:basedOn w:val="a0"/>
    <w:link w:val="a9"/>
    <w:rsid w:val="000D6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aliases w:val="Основной для текста"/>
    <w:basedOn w:val="a"/>
    <w:link w:val="22"/>
    <w:rsid w:val="00AE2C8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для текста Знак"/>
    <w:basedOn w:val="a0"/>
    <w:link w:val="21"/>
    <w:rsid w:val="00AE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rsid w:val="00AE2C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AE2C8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Текст ПЗ Первая строка:  1 см"/>
    <w:rsid w:val="00757943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9C4964"/>
    <w:rPr>
      <w:rFonts w:ascii="Calibri" w:hAnsi="Calibri" w:cs="Arial"/>
      <w:sz w:val="20"/>
      <w:szCs w:val="20"/>
      <w:lang w:eastAsia="ru-RU"/>
    </w:rPr>
  </w:style>
  <w:style w:type="paragraph" w:customStyle="1" w:styleId="ac">
    <w:name w:val="+таб"/>
    <w:basedOn w:val="a"/>
    <w:link w:val="ad"/>
    <w:rsid w:val="009C4964"/>
    <w:pPr>
      <w:jc w:val="center"/>
    </w:pPr>
    <w:rPr>
      <w:rFonts w:ascii="Bookman Old Style" w:eastAsia="Times New Roman" w:hAnsi="Bookman Old Style" w:cs="Times New Roman"/>
    </w:rPr>
  </w:style>
  <w:style w:type="character" w:customStyle="1" w:styleId="ad">
    <w:name w:val="+таб Знак"/>
    <w:basedOn w:val="a0"/>
    <w:link w:val="ac"/>
    <w:rsid w:val="009C4964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e">
    <w:name w:val="List"/>
    <w:basedOn w:val="a"/>
    <w:link w:val="af"/>
    <w:rsid w:val="007778E8"/>
    <w:pPr>
      <w:spacing w:before="120" w:after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писок Знак"/>
    <w:link w:val="ae"/>
    <w:rsid w:val="007778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C549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5496E"/>
    <w:rPr>
      <w:rFonts w:ascii="Calibri" w:hAnsi="Calibri" w:cs="Arial"/>
      <w:sz w:val="20"/>
      <w:szCs w:val="20"/>
      <w:lang w:eastAsia="ru-RU"/>
    </w:rPr>
  </w:style>
  <w:style w:type="paragraph" w:styleId="af3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4"/>
    <w:uiPriority w:val="35"/>
    <w:qFormat/>
    <w:rsid w:val="0083594E"/>
    <w:pPr>
      <w:spacing w:before="120" w:after="120"/>
      <w:jc w:val="center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af4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3"/>
    <w:locked/>
    <w:rsid w:val="0083594E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83594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F4182B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F4182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F4182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1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182B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rsid w:val="00F418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F4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1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182B"/>
    <w:rPr>
      <w:rFonts w:ascii="Arial" w:eastAsia="Times New Roman" w:hAnsi="Arial" w:cs="Arial"/>
      <w:lang w:eastAsia="ru-RU"/>
    </w:rPr>
  </w:style>
  <w:style w:type="paragraph" w:customStyle="1" w:styleId="af5">
    <w:name w:val="Табличный"/>
    <w:basedOn w:val="a"/>
    <w:rsid w:val="00FA07B2"/>
    <w:pPr>
      <w:keepNext/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2"/>
    </w:rPr>
  </w:style>
  <w:style w:type="paragraph" w:styleId="af6">
    <w:name w:val="Subtitle"/>
    <w:basedOn w:val="a"/>
    <w:link w:val="af7"/>
    <w:qFormat/>
    <w:rsid w:val="0077678E"/>
    <w:pPr>
      <w:jc w:val="center"/>
    </w:pPr>
    <w:rPr>
      <w:rFonts w:ascii="Times New Roman" w:eastAsia="Times New Roman" w:hAnsi="Times New Roman" w:cs="Times New Roman"/>
      <w:shadow/>
      <w:spacing w:val="40"/>
      <w:sz w:val="32"/>
    </w:rPr>
  </w:style>
  <w:style w:type="character" w:customStyle="1" w:styleId="af7">
    <w:name w:val="Подзаголовок Знак"/>
    <w:basedOn w:val="a0"/>
    <w:link w:val="af6"/>
    <w:rsid w:val="0077678E"/>
    <w:rPr>
      <w:rFonts w:ascii="Times New Roman" w:eastAsia="Times New Roman" w:hAnsi="Times New Roman" w:cs="Times New Roman"/>
      <w:shadow/>
      <w:spacing w:val="40"/>
      <w:sz w:val="32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47F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47F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92DD02E6FF37AD7748F4C253BBE684A5B9C0BC3CC743A12FFA74574A9503C9D4EFD191999A1D6BWDR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E9D3070906742A1950B8B971A8DE2E5E054BF55EB61C8A73225696F0ACBCFEDC1EAD94D15729Bc40DD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22E3-98C6-4A39-835A-47C6E957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9421</Words>
  <Characters>53705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polzovatel</cp:lastModifiedBy>
  <cp:revision>63</cp:revision>
  <cp:lastPrinted>2021-11-29T05:59:00Z</cp:lastPrinted>
  <dcterms:created xsi:type="dcterms:W3CDTF">2016-09-21T06:45:00Z</dcterms:created>
  <dcterms:modified xsi:type="dcterms:W3CDTF">2022-06-23T04:38:00Z</dcterms:modified>
</cp:coreProperties>
</file>