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9" w:rsidRPr="00F4485B" w:rsidRDefault="00374FA9" w:rsidP="00374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4EFC42" wp14:editId="62303AC1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Усольский муниципальный район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Городского поселения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374FA9" w:rsidRPr="00F4485B" w:rsidRDefault="00374FA9" w:rsidP="00374FA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74FA9" w:rsidRPr="00F4485B" w:rsidRDefault="00374FA9" w:rsidP="00374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21.02.2022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="002810EC">
        <w:rPr>
          <w:rFonts w:ascii="Times New Roman" w:hAnsi="Times New Roman" w:cs="Times New Roman"/>
          <w:sz w:val="28"/>
          <w:szCs w:val="28"/>
        </w:rPr>
        <w:t xml:space="preserve">   </w:t>
      </w:r>
      <w:r w:rsidRPr="00F4485B">
        <w:rPr>
          <w:rFonts w:ascii="Times New Roman" w:hAnsi="Times New Roman" w:cs="Times New Roman"/>
          <w:sz w:val="28"/>
          <w:szCs w:val="28"/>
        </w:rPr>
        <w:t xml:space="preserve">№ </w:t>
      </w:r>
      <w:r w:rsidR="002810EC">
        <w:rPr>
          <w:rFonts w:ascii="Times New Roman" w:hAnsi="Times New Roman" w:cs="Times New Roman"/>
          <w:sz w:val="28"/>
          <w:szCs w:val="28"/>
        </w:rPr>
        <w:t>45</w:t>
      </w: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:rsidR="00374FA9" w:rsidRPr="00AC76BC" w:rsidRDefault="00374FA9" w:rsidP="00374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4FA9" w:rsidRPr="00F4485B" w:rsidRDefault="00374FA9" w:rsidP="003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(списков контрольных вопросов), </w:t>
      </w:r>
      <w:r w:rsidRPr="00374FA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применяемого при осуществлении муниципального земельного контроля в Тельминском муниципальном образовании</w:t>
      </w:r>
    </w:p>
    <w:p w:rsidR="00374FA9" w:rsidRPr="00AC76BC" w:rsidRDefault="00374FA9" w:rsidP="00374FA9">
      <w:pPr>
        <w:pStyle w:val="ConsPlusTitle"/>
        <w:jc w:val="both"/>
        <w:rPr>
          <w:bCs w:val="0"/>
          <w:sz w:val="16"/>
          <w:szCs w:val="16"/>
        </w:rPr>
      </w:pPr>
    </w:p>
    <w:p w:rsidR="00374FA9" w:rsidRPr="00F4485B" w:rsidRDefault="00374FA9" w:rsidP="00374FA9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F4485B">
        <w:rPr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r>
        <w:rPr>
          <w:b w:val="0"/>
          <w:sz w:val="28"/>
          <w:szCs w:val="28"/>
        </w:rPr>
        <w:t>в Российской Федерации»,</w:t>
      </w:r>
      <w:r w:rsidRPr="00F4485B">
        <w:rPr>
          <w:b w:val="0"/>
          <w:sz w:val="28"/>
          <w:szCs w:val="28"/>
        </w:rPr>
        <w:t xml:space="preserve"> Постановлением Правительства Российской Федерации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</w:t>
      </w:r>
      <w:r w:rsidRPr="00F4485B">
        <w:rPr>
          <w:b w:val="0"/>
          <w:color w:val="000000"/>
          <w:sz w:val="28"/>
          <w:szCs w:val="28"/>
        </w:rPr>
        <w:t xml:space="preserve"> 23, 46</w:t>
      </w:r>
      <w:proofErr w:type="gramEnd"/>
      <w:r w:rsidRPr="00F4485B">
        <w:rPr>
          <w:b w:val="0"/>
          <w:color w:val="000000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374FA9" w:rsidRPr="00F4485B" w:rsidRDefault="00374FA9" w:rsidP="00374FA9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>ПОСТАНОВЛЯЕТ:</w:t>
      </w:r>
    </w:p>
    <w:p w:rsidR="00374FA9" w:rsidRPr="00F4485B" w:rsidRDefault="00374FA9" w:rsidP="00374FA9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 xml:space="preserve">1. Утвердить прилагаемую </w:t>
      </w:r>
      <w:r w:rsidRPr="00F4485B">
        <w:rPr>
          <w:b w:val="0"/>
          <w:bCs w:val="0"/>
          <w:sz w:val="28"/>
          <w:szCs w:val="28"/>
        </w:rPr>
        <w:t xml:space="preserve">форму проверочного листа (списков контрольных вопросов), </w:t>
      </w:r>
      <w:r w:rsidRPr="00374FA9">
        <w:rPr>
          <w:b w:val="0"/>
          <w:sz w:val="28"/>
          <w:szCs w:val="28"/>
        </w:rPr>
        <w:t>применяемого при осуществлении муниципального земельного контроля в Тельминском муниципальном образовании</w:t>
      </w:r>
      <w:r w:rsidRPr="00F4485B">
        <w:rPr>
          <w:b w:val="0"/>
          <w:sz w:val="28"/>
          <w:szCs w:val="28"/>
        </w:rPr>
        <w:t>.</w:t>
      </w:r>
    </w:p>
    <w:p w:rsidR="00374FA9" w:rsidRDefault="00374FA9" w:rsidP="00374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F4485B">
        <w:rPr>
          <w:rFonts w:ascii="Times New Roman" w:hAnsi="Times New Roman" w:cs="Times New Roman"/>
          <w:sz w:val="28"/>
          <w:szCs w:val="28"/>
        </w:rPr>
        <w:t>Тельминского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374FA9" w:rsidRPr="00F4485B" w:rsidRDefault="00374FA9" w:rsidP="00374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1 марта 2022 года</w:t>
      </w:r>
      <w:r w:rsidRPr="00F44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FA9" w:rsidRPr="00F4485B" w:rsidRDefault="00374FA9" w:rsidP="00374FA9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FA9" w:rsidRPr="00F4485B" w:rsidRDefault="00374FA9" w:rsidP="00374FA9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городского поселения Тельминского </w:t>
      </w:r>
    </w:p>
    <w:p w:rsidR="00374FA9" w:rsidRPr="00F4485B" w:rsidRDefault="00374FA9" w:rsidP="00374FA9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:rsidR="00374FA9" w:rsidRDefault="00374FA9" w:rsidP="00374FA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374FA9" w:rsidRPr="00F4485B" w:rsidRDefault="00374FA9" w:rsidP="00374FA9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374FA9" w:rsidRDefault="00374FA9" w:rsidP="00374FA9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Тельминского муниципального образования </w:t>
      </w:r>
    </w:p>
    <w:p w:rsidR="00374FA9" w:rsidRPr="00F4485B" w:rsidRDefault="00374FA9" w:rsidP="00374FA9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от «21» февраля 2022 г. № </w:t>
      </w:r>
      <w:r w:rsidR="002810EC">
        <w:rPr>
          <w:rFonts w:ascii="Times New Roman" w:hAnsi="Times New Roman" w:cs="Times New Roman"/>
          <w:bCs/>
          <w:sz w:val="28"/>
          <w:szCs w:val="28"/>
        </w:rPr>
        <w:t>45</w:t>
      </w:r>
    </w:p>
    <w:p w:rsidR="00374FA9" w:rsidRPr="00827EA3" w:rsidRDefault="00374FA9" w:rsidP="00374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A75EA6" w:rsidRDefault="00B10E9D" w:rsidP="004F4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5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374F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r w:rsidR="00CE6A0D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Тельминском муниципальном образовании</w:t>
      </w:r>
    </w:p>
    <w:p w:rsidR="00BA3546" w:rsidRPr="00827EA3" w:rsidRDefault="00BA3546" w:rsidP="00BA354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46" w:rsidRPr="00827EA3" w:rsidRDefault="00BA3546" w:rsidP="00BA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A3546" w:rsidRPr="00827EA3" w:rsidRDefault="00BA3546" w:rsidP="00BA3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</w:t>
      </w:r>
      <w:r w:rsidR="00374FA9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от 22.02.2022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810EC"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(списков контрольных вопросов), применяемого при осуществлении муниципального </w:t>
      </w:r>
      <w:r w:rsidR="00CE6A0D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проведении </w:t>
      </w:r>
      <w:r w:rsid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741F8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в рамках осуществления муниципального </w:t>
      </w:r>
      <w:r w:rsidR="00CE6A0D">
        <w:rPr>
          <w:rFonts w:ascii="Times New Roman" w:eastAsia="Times New Roman" w:hAnsi="Times New Roman" w:cs="Times New Roman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A75EA6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 муниципального </w:t>
      </w:r>
      <w:r w:rsidR="00855C1C" w:rsidRPr="00827EA3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5C1C" w:rsidRPr="00827EA3" w:rsidRDefault="00855C1C" w:rsidP="00855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(виды) деятельности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лиц, физических лиц их типов и (или) отдельных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указание на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eastAsia="Times New Roman" w:hAnsi="Times New Roman" w:cs="Times New Roman"/>
          <w:sz w:val="24"/>
          <w:szCs w:val="24"/>
        </w:rPr>
        <w:t>е юридическим лицом, индивидуальным предпринимателем производственные объекты: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3741F8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3741F8" w:rsidRP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741F8"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855C1C" w:rsidRPr="003741F8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F8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городского поселения Тельминского муниципального образования, проводящего </w:t>
      </w:r>
      <w:r w:rsidR="003741F8" w:rsidRP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741F8">
        <w:rPr>
          <w:rFonts w:ascii="Times New Roman" w:eastAsia="Times New Roman" w:hAnsi="Times New Roman" w:cs="Times New Roman"/>
          <w:sz w:val="24"/>
          <w:szCs w:val="24"/>
        </w:rPr>
        <w:t>плановую проверку и заполняющего про</w:t>
      </w:r>
      <w:r>
        <w:rPr>
          <w:rFonts w:ascii="Times New Roman" w:eastAsia="Times New Roman" w:hAnsi="Times New Roman" w:cs="Times New Roman"/>
          <w:sz w:val="24"/>
          <w:szCs w:val="24"/>
        </w:rPr>
        <w:t>верочный лист: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отражающих содержание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и (или) требований,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иципальными правовыми актами, ответы на которые однозначно свидетельствуют о соблюдении или несоблюдении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лицом, физическим лицом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требований, составляющих предмет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C30252" w:rsidRDefault="00C30252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18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381"/>
        <w:gridCol w:w="967"/>
        <w:gridCol w:w="931"/>
        <w:gridCol w:w="1646"/>
        <w:gridCol w:w="1688"/>
        <w:gridCol w:w="4848"/>
      </w:tblGrid>
      <w:tr w:rsidR="00F30439" w:rsidRPr="004F439E" w:rsidTr="00F3020F">
        <w:trPr>
          <w:trHeight w:val="20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30439" w:rsidRPr="004F439E" w:rsidTr="00F3020F">
        <w:trPr>
          <w:trHeight w:val="20"/>
        </w:trPr>
        <w:tc>
          <w:tcPr>
            <w:tcW w:w="7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84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ConsPlusNonformat0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статьи 25, 26 Земельного кодекса Российской Федерации, пункт 3 статьи 28 Федерального закона от 21.12.2001 № 178-ФЗ «О приватизации государственного и муниципального имущества»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 xml:space="preserve">Использование земельного участка </w:t>
            </w:r>
            <w:r w:rsidRPr="00F3020F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статьи 7, 42 Земельного кодекса</w:t>
            </w:r>
            <w:r w:rsidRPr="00F3020F">
              <w:t xml:space="preserve"> </w:t>
            </w:r>
            <w:r w:rsidRPr="00F3020F">
              <w:rPr>
                <w:rStyle w:val="pt-a0-000229"/>
              </w:rPr>
              <w:t xml:space="preserve">Российской Федерации, </w:t>
            </w:r>
            <w:r w:rsidRPr="00F3020F">
              <w:t xml:space="preserve">статья 8.8 </w:t>
            </w:r>
            <w:r w:rsidRPr="00F3020F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F3020F">
              <w:t>разрешенным использованием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статьи 7, 42 Земельного кодекса</w:t>
            </w:r>
            <w:r w:rsidRPr="00F3020F">
              <w:t xml:space="preserve"> </w:t>
            </w:r>
            <w:r w:rsidRPr="00F3020F">
              <w:rPr>
                <w:rStyle w:val="pt-a0-000229"/>
              </w:rPr>
              <w:t xml:space="preserve">Российской Федерации, </w:t>
            </w:r>
            <w:r w:rsidRPr="00F3020F">
              <w:t xml:space="preserve">статья 8.8 </w:t>
            </w:r>
            <w:r w:rsidRPr="00F3020F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Соответствие площади используемого  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Пункт</w:t>
            </w:r>
            <w:r w:rsidR="008A1AB1" w:rsidRPr="00F3020F">
              <w:rPr>
                <w:rStyle w:val="pt-a0-000229"/>
              </w:rPr>
              <w:t xml:space="preserve"> </w:t>
            </w:r>
            <w:r w:rsidRPr="00F3020F">
              <w:rPr>
                <w:rStyle w:val="pt-a0-000229"/>
              </w:rPr>
              <w:t>1 статьи 25, пункт</w:t>
            </w:r>
            <w:r w:rsidR="002F6CAE">
              <w:rPr>
                <w:rStyle w:val="pt-a0-000229"/>
              </w:rPr>
              <w:t xml:space="preserve"> </w:t>
            </w:r>
            <w:r w:rsidRPr="00F3020F">
              <w:rPr>
                <w:rStyle w:val="pt-a0-000229"/>
              </w:rPr>
              <w:t>1 статьи 26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ConsPlusNonformat0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 7.10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</w:t>
            </w:r>
            <w:r w:rsidRPr="00F3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этого земельного участка в собственность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 7.34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 8.5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Самовольное снятие или перемещение плодородного слоя почвы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Подпункт «г»  пункта 5 Положения о государственном земельном надзоре, утв. Постановлением Правительства РФ от 02.01.2015 №</w:t>
            </w:r>
            <w:r w:rsidR="00F3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1,статья 8.6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 8.7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 19.5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</w:tbl>
    <w:p w:rsidR="00B10E9D" w:rsidRPr="00F3020F" w:rsidRDefault="00B10E9D" w:rsidP="00F30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F3020F" w:rsidSect="00F3020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57CD6" w:rsidRPr="002F6CAE" w:rsidRDefault="002F6CAE" w:rsidP="00F30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6CAE">
        <w:rPr>
          <w:rFonts w:ascii="Times New Roman" w:eastAsia="Times New Roman" w:hAnsi="Times New Roman" w:cs="Times New Roman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F6CAE" w:rsidRDefault="002F6CAE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20F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, содержащимся в перечне: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rPr>
          <w:sz w:val="24"/>
          <w:szCs w:val="24"/>
        </w:rPr>
      </w:pPr>
    </w:p>
    <w:p w:rsidR="00D44E82" w:rsidRPr="004F439E" w:rsidRDefault="00D44E82" w:rsidP="00015C9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15C99"/>
    <w:rsid w:val="000456D9"/>
    <w:rsid w:val="000B4F62"/>
    <w:rsid w:val="00134196"/>
    <w:rsid w:val="001642AB"/>
    <w:rsid w:val="00257CD6"/>
    <w:rsid w:val="002810EC"/>
    <w:rsid w:val="002E0D43"/>
    <w:rsid w:val="002F6CAE"/>
    <w:rsid w:val="003741F8"/>
    <w:rsid w:val="00374FA9"/>
    <w:rsid w:val="004F439E"/>
    <w:rsid w:val="00522EAB"/>
    <w:rsid w:val="00530E7C"/>
    <w:rsid w:val="005D7413"/>
    <w:rsid w:val="006009F8"/>
    <w:rsid w:val="0065369C"/>
    <w:rsid w:val="006A5A39"/>
    <w:rsid w:val="006F3C11"/>
    <w:rsid w:val="00855C1C"/>
    <w:rsid w:val="008601CC"/>
    <w:rsid w:val="008A1AB1"/>
    <w:rsid w:val="008C2EB6"/>
    <w:rsid w:val="00927DE2"/>
    <w:rsid w:val="00935D03"/>
    <w:rsid w:val="009601A3"/>
    <w:rsid w:val="00972405"/>
    <w:rsid w:val="009D6EAC"/>
    <w:rsid w:val="00A71996"/>
    <w:rsid w:val="00A75EA6"/>
    <w:rsid w:val="00B10E9D"/>
    <w:rsid w:val="00B40653"/>
    <w:rsid w:val="00B44FE6"/>
    <w:rsid w:val="00BA3546"/>
    <w:rsid w:val="00BE6D0C"/>
    <w:rsid w:val="00C04AD2"/>
    <w:rsid w:val="00C30252"/>
    <w:rsid w:val="00C63DCA"/>
    <w:rsid w:val="00C82B64"/>
    <w:rsid w:val="00CE6A0D"/>
    <w:rsid w:val="00D44E82"/>
    <w:rsid w:val="00E2594E"/>
    <w:rsid w:val="00E60D93"/>
    <w:rsid w:val="00EC39B3"/>
    <w:rsid w:val="00EC769A"/>
    <w:rsid w:val="00F3020F"/>
    <w:rsid w:val="00F30439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uiPriority w:val="99"/>
    <w:rsid w:val="00B40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t-a0-000229">
    <w:name w:val="pt-a0-000229"/>
    <w:qFormat/>
    <w:rsid w:val="00B40653"/>
  </w:style>
  <w:style w:type="paragraph" w:customStyle="1" w:styleId="pt-a-000228">
    <w:name w:val="pt-a-000228"/>
    <w:basedOn w:val="a"/>
    <w:qFormat/>
    <w:rsid w:val="00B406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B40653"/>
  </w:style>
  <w:style w:type="paragraph" w:customStyle="1" w:styleId="ConsPlusTitle">
    <w:name w:val="ConsPlusTitle"/>
    <w:link w:val="ConsPlusTitle0"/>
    <w:rsid w:val="00374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374F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uiPriority w:val="99"/>
    <w:rsid w:val="00B40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t-a0-000229">
    <w:name w:val="pt-a0-000229"/>
    <w:qFormat/>
    <w:rsid w:val="00B40653"/>
  </w:style>
  <w:style w:type="paragraph" w:customStyle="1" w:styleId="pt-a-000228">
    <w:name w:val="pt-a-000228"/>
    <w:basedOn w:val="a"/>
    <w:qFormat/>
    <w:rsid w:val="00B406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B40653"/>
  </w:style>
  <w:style w:type="paragraph" w:customStyle="1" w:styleId="ConsPlusTitle">
    <w:name w:val="ConsPlusTitle"/>
    <w:link w:val="ConsPlusTitle0"/>
    <w:rsid w:val="00374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374F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17</cp:revision>
  <cp:lastPrinted>2022-02-21T00:13:00Z</cp:lastPrinted>
  <dcterms:created xsi:type="dcterms:W3CDTF">2022-01-26T07:37:00Z</dcterms:created>
  <dcterms:modified xsi:type="dcterms:W3CDTF">2022-02-21T00:14:00Z</dcterms:modified>
</cp:coreProperties>
</file>